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7C37B21C" w:rsidR="00E90E49" w:rsidRPr="007222E6" w:rsidRDefault="00E90E49" w:rsidP="00E35559">
      <w:pPr>
        <w:pStyle w:val="3GPPHeader"/>
        <w:spacing w:after="60"/>
        <w:rPr>
          <w:rFonts w:eastAsiaTheme="minorEastAsia" w:hint="eastAsia"/>
          <w:sz w:val="32"/>
          <w:szCs w:val="32"/>
          <w:highlight w:val="yellow"/>
        </w:rPr>
      </w:pPr>
      <w:r w:rsidRPr="00CE0424">
        <w:t>3GPP TSG-RAN WG</w:t>
      </w:r>
      <w:r w:rsidR="00DD4C6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F12FC" w:rsidRPr="007B5FF2">
        <w:rPr>
          <w:rFonts w:cs="Arial"/>
        </w:rPr>
        <w:t>1</w:t>
      </w:r>
      <w:r w:rsidR="007B3BA7" w:rsidRPr="007B5FF2">
        <w:rPr>
          <w:rFonts w:cs="Arial"/>
        </w:rPr>
        <w:t>1</w:t>
      </w:r>
      <w:r w:rsidR="007222E6">
        <w:rPr>
          <w:rFonts w:eastAsiaTheme="minorEastAsia" w:cs="Arial" w:hint="eastAsia"/>
        </w:rPr>
        <w:t>5</w:t>
      </w:r>
      <w:r w:rsidRPr="00CE0424">
        <w:tab/>
      </w:r>
      <w:r w:rsidR="00AA71FD" w:rsidRPr="00AA71FD">
        <w:rPr>
          <w:bCs/>
          <w:szCs w:val="24"/>
        </w:rPr>
        <w:t>R4-25</w:t>
      </w:r>
      <w:r w:rsidR="006061D7">
        <w:rPr>
          <w:rFonts w:eastAsiaTheme="minorEastAsia" w:hint="eastAsia"/>
          <w:bCs/>
          <w:szCs w:val="24"/>
        </w:rPr>
        <w:t>05603</w:t>
      </w:r>
    </w:p>
    <w:p w14:paraId="0CE7B7E6" w14:textId="092B36F8" w:rsidR="00E90E49" w:rsidRPr="005E5CB6" w:rsidRDefault="00F67D0B" w:rsidP="00311702">
      <w:pPr>
        <w:pStyle w:val="3GPPHeader"/>
        <w:rPr>
          <w:rFonts w:eastAsiaTheme="minorEastAsia"/>
        </w:rPr>
      </w:pPr>
      <w:r>
        <w:rPr>
          <w:rFonts w:eastAsiaTheme="minorEastAsia" w:hint="eastAsia"/>
        </w:rPr>
        <w:t>Malta, MT</w:t>
      </w:r>
      <w:r w:rsidR="00195744" w:rsidRPr="00180F43">
        <w:t xml:space="preserve">, </w:t>
      </w:r>
      <w:r>
        <w:rPr>
          <w:rFonts w:eastAsiaTheme="minorEastAsia" w:hint="eastAsia"/>
        </w:rPr>
        <w:t>19</w:t>
      </w:r>
      <w:r w:rsidR="00195744" w:rsidRPr="007B5FF2">
        <w:rPr>
          <w:rFonts w:eastAsiaTheme="minorEastAsia" w:hint="eastAsia"/>
          <w:vertAlign w:val="superscript"/>
        </w:rPr>
        <w:t>th</w:t>
      </w:r>
      <w:r w:rsidR="00195744">
        <w:rPr>
          <w:rFonts w:eastAsiaTheme="minorEastAsia" w:hint="eastAsia"/>
        </w:rPr>
        <w:t xml:space="preserve"> </w:t>
      </w:r>
      <w:r w:rsidR="00195744">
        <w:rPr>
          <w:rFonts w:eastAsiaTheme="minorEastAsia"/>
        </w:rPr>
        <w:t>–</w:t>
      </w:r>
      <w:r w:rsidR="00195744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23</w:t>
      </w:r>
      <w:r w:rsidR="00195744" w:rsidRPr="007B5FF2">
        <w:rPr>
          <w:rFonts w:eastAsiaTheme="minorEastAsia" w:hint="eastAsia"/>
          <w:vertAlign w:val="superscript"/>
        </w:rPr>
        <w:t>th</w:t>
      </w:r>
      <w:r w:rsidR="00F51076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May</w:t>
      </w:r>
      <w:r w:rsidR="00195744" w:rsidRPr="00C23410">
        <w:t>, 202</w:t>
      </w:r>
      <w:r w:rsidR="005E5CB6">
        <w:rPr>
          <w:rFonts w:eastAsiaTheme="minorEastAsia" w:hint="eastAsia"/>
        </w:rPr>
        <w:t>5</w:t>
      </w:r>
    </w:p>
    <w:p w14:paraId="3086AC07" w14:textId="77777777" w:rsidR="00E90E49" w:rsidRPr="00C83EB8" w:rsidRDefault="00E90E49" w:rsidP="00357380">
      <w:pPr>
        <w:pStyle w:val="3GPPHeader"/>
      </w:pPr>
    </w:p>
    <w:p w14:paraId="3982483C" w14:textId="587808E4" w:rsidR="00E90E49" w:rsidRPr="00930EA4" w:rsidRDefault="00E90E49" w:rsidP="00311702">
      <w:pPr>
        <w:pStyle w:val="3GPPHeader"/>
        <w:rPr>
          <w:rFonts w:eastAsiaTheme="minorEastAsia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234217">
        <w:rPr>
          <w:rFonts w:eastAsiaTheme="minorEastAsia" w:hint="eastAsia"/>
          <w:sz w:val="22"/>
          <w:lang w:val="sv-FI"/>
        </w:rPr>
        <w:t>7.21.4</w:t>
      </w:r>
    </w:p>
    <w:p w14:paraId="5619E868" w14:textId="43C09859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6B0137">
        <w:rPr>
          <w:rFonts w:eastAsiaTheme="minorEastAsia" w:cs="Arial"/>
          <w:sz w:val="22"/>
        </w:rPr>
        <w:t>CAIC</w:t>
      </w:r>
      <w:r w:rsidR="006917CF">
        <w:rPr>
          <w:rFonts w:eastAsiaTheme="minorEastAsia" w:cs="Arial"/>
          <w:sz w:val="22"/>
        </w:rPr>
        <w:t>T</w:t>
      </w:r>
    </w:p>
    <w:p w14:paraId="3AF5C9FA" w14:textId="5F96C08D" w:rsidR="00E90E49" w:rsidRPr="00930EA4" w:rsidRDefault="003D3C45" w:rsidP="00311702">
      <w:pPr>
        <w:pStyle w:val="3GPPHeader"/>
        <w:rPr>
          <w:rFonts w:eastAsiaTheme="minorEastAsia"/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15E17">
        <w:rPr>
          <w:sz w:val="22"/>
        </w:rPr>
        <w:t>D</w:t>
      </w:r>
      <w:r w:rsidR="00A15E17" w:rsidRPr="00A15E17">
        <w:rPr>
          <w:sz w:val="22"/>
        </w:rPr>
        <w:t xml:space="preserve">iscussion on </w:t>
      </w:r>
      <w:r w:rsidR="00C83EB8">
        <w:rPr>
          <w:rFonts w:eastAsiaTheme="minorEastAsia" w:hint="eastAsia"/>
          <w:sz w:val="22"/>
        </w:rPr>
        <w:t>RRM core requirement</w:t>
      </w:r>
      <w:r w:rsidR="003806AE">
        <w:rPr>
          <w:rFonts w:eastAsiaTheme="minorEastAsia" w:hint="eastAsia"/>
          <w:sz w:val="22"/>
        </w:rPr>
        <w:t>s</w:t>
      </w:r>
      <w:r w:rsidR="00930EA4">
        <w:rPr>
          <w:rFonts w:eastAsiaTheme="minorEastAsia" w:hint="eastAsia"/>
          <w:sz w:val="22"/>
        </w:rPr>
        <w:t xml:space="preserve"> for beam management</w:t>
      </w:r>
    </w:p>
    <w:p w14:paraId="2D5672ED" w14:textId="408C3116" w:rsidR="00E90E49" w:rsidRPr="00CE0424" w:rsidRDefault="00E90E49" w:rsidP="001166D1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86A83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0CB9A9E" w14:textId="28A543F1" w:rsidR="0093778B" w:rsidRDefault="005E5CB6" w:rsidP="00E61FFC">
      <w:pPr>
        <w:spacing w:after="0" w:line="240" w:lineRule="auto"/>
        <w:rPr>
          <w:rFonts w:eastAsiaTheme="minorEastAsia"/>
          <w:sz w:val="22"/>
          <w:szCs w:val="20"/>
          <w:lang w:eastAsia="zh-CN"/>
        </w:rPr>
      </w:pPr>
      <w:r>
        <w:rPr>
          <w:rFonts w:eastAsiaTheme="minorEastAsia" w:hint="eastAsia"/>
          <w:sz w:val="22"/>
          <w:szCs w:val="20"/>
          <w:lang w:eastAsia="zh-CN"/>
        </w:rPr>
        <w:t>In this</w:t>
      </w:r>
      <w:r w:rsidR="00757CB9">
        <w:rPr>
          <w:rFonts w:eastAsiaTheme="minorEastAsia" w:hint="eastAsia"/>
          <w:sz w:val="22"/>
          <w:szCs w:val="20"/>
          <w:lang w:eastAsia="zh-CN"/>
        </w:rPr>
        <w:t xml:space="preserve"> contribution</w:t>
      </w:r>
      <w:r>
        <w:rPr>
          <w:rFonts w:eastAsiaTheme="minorEastAsia" w:hint="eastAsia"/>
          <w:sz w:val="22"/>
          <w:szCs w:val="20"/>
          <w:lang w:eastAsia="zh-CN"/>
        </w:rPr>
        <w:t xml:space="preserve">, </w:t>
      </w:r>
      <w:r w:rsidR="0094199D">
        <w:rPr>
          <w:rFonts w:eastAsiaTheme="minorEastAsia" w:hint="eastAsia"/>
          <w:sz w:val="22"/>
          <w:szCs w:val="20"/>
          <w:lang w:eastAsia="zh-CN"/>
        </w:rPr>
        <w:t xml:space="preserve">we </w:t>
      </w:r>
      <w:r w:rsidR="003C42A4">
        <w:rPr>
          <w:rFonts w:eastAsiaTheme="minorEastAsia" w:hint="eastAsia"/>
          <w:sz w:val="22"/>
          <w:szCs w:val="20"/>
          <w:lang w:eastAsia="zh-CN"/>
        </w:rPr>
        <w:t xml:space="preserve">provide our </w:t>
      </w:r>
      <w:r w:rsidR="003C42A4">
        <w:rPr>
          <w:rFonts w:eastAsiaTheme="minorEastAsia"/>
          <w:sz w:val="22"/>
          <w:szCs w:val="20"/>
          <w:lang w:eastAsia="zh-CN"/>
        </w:rPr>
        <w:t>views</w:t>
      </w:r>
      <w:r w:rsidR="003C42A4">
        <w:rPr>
          <w:rFonts w:eastAsiaTheme="minorEastAsia" w:hint="eastAsia"/>
          <w:sz w:val="22"/>
          <w:szCs w:val="20"/>
          <w:lang w:eastAsia="zh-CN"/>
        </w:rPr>
        <w:t xml:space="preserve"> on left FFS in following issues,</w:t>
      </w:r>
    </w:p>
    <w:p w14:paraId="2801F86F" w14:textId="76CB8190" w:rsidR="003C42A4" w:rsidRPr="00D42CC7" w:rsidRDefault="003C42A4" w:rsidP="006F299F">
      <w:pPr>
        <w:pStyle w:val="aff"/>
        <w:numPr>
          <w:ilvl w:val="0"/>
          <w:numId w:val="37"/>
        </w:numPr>
        <w:spacing w:line="240" w:lineRule="auto"/>
        <w:rPr>
          <w:rFonts w:ascii="Arial" w:eastAsiaTheme="minorEastAsia" w:hAnsi="Arial" w:cs="Arial"/>
          <w:szCs w:val="20"/>
          <w:lang w:eastAsia="zh-CN"/>
        </w:rPr>
      </w:pPr>
      <w:r w:rsidRPr="00D42CC7">
        <w:rPr>
          <w:rFonts w:ascii="Arial" w:eastAsiaTheme="minorEastAsia" w:hAnsi="Arial" w:cs="Arial"/>
          <w:szCs w:val="20"/>
          <w:lang w:eastAsia="zh-CN"/>
        </w:rPr>
        <w:t>Issue 2-1: Metrics/KPIs for beam ID prediction</w:t>
      </w:r>
    </w:p>
    <w:p w14:paraId="591B6464" w14:textId="69063362" w:rsidR="003C42A4" w:rsidRPr="00D42CC7" w:rsidRDefault="003C42A4" w:rsidP="006F299F">
      <w:pPr>
        <w:pStyle w:val="aff"/>
        <w:numPr>
          <w:ilvl w:val="0"/>
          <w:numId w:val="37"/>
        </w:numPr>
        <w:spacing w:line="240" w:lineRule="auto"/>
        <w:rPr>
          <w:rFonts w:ascii="Arial" w:eastAsiaTheme="minorEastAsia" w:hAnsi="Arial" w:cs="Arial"/>
          <w:szCs w:val="20"/>
          <w:lang w:val="en-US" w:eastAsia="zh-CN"/>
        </w:rPr>
      </w:pPr>
      <w:r w:rsidRPr="00D42CC7">
        <w:rPr>
          <w:rFonts w:ascii="Arial" w:eastAsiaTheme="minorEastAsia" w:hAnsi="Arial" w:cs="Arial"/>
          <w:szCs w:val="20"/>
          <w:lang w:eastAsia="zh-CN"/>
        </w:rPr>
        <w:t>Issue 2-3: Relative RSRP accuracy</w:t>
      </w:r>
    </w:p>
    <w:p w14:paraId="0398CB25" w14:textId="2CC50380" w:rsidR="00EF4409" w:rsidRPr="004661F1" w:rsidRDefault="00EF4409" w:rsidP="00B64407">
      <w:pPr>
        <w:pStyle w:val="1"/>
      </w:pPr>
      <w:r w:rsidRPr="004661F1">
        <w:rPr>
          <w:rFonts w:hint="eastAsia"/>
        </w:rPr>
        <w:t>2</w:t>
      </w:r>
      <w:r w:rsidR="004349C1">
        <w:tab/>
      </w:r>
      <w:r w:rsidR="008F7755">
        <w:t>Discussion</w:t>
      </w:r>
    </w:p>
    <w:p w14:paraId="2E6B1F68" w14:textId="129D2B26" w:rsidR="00C23764" w:rsidRPr="00C23764" w:rsidRDefault="00C23764" w:rsidP="00C23764">
      <w:pPr>
        <w:pStyle w:val="21"/>
        <w:rPr>
          <w:lang w:eastAsia="zh-CN"/>
        </w:rPr>
      </w:pPr>
      <w:r w:rsidRPr="00C23764">
        <w:rPr>
          <w:rFonts w:hint="eastAsia"/>
        </w:rPr>
        <w:t>2.</w:t>
      </w:r>
      <w:r w:rsidR="00781435">
        <w:rPr>
          <w:rFonts w:hint="eastAsia"/>
          <w:lang w:eastAsia="zh-CN"/>
        </w:rPr>
        <w:t>1</w:t>
      </w:r>
      <w:r w:rsidRPr="00C23764">
        <w:rPr>
          <w:rFonts w:hint="eastAsia"/>
        </w:rPr>
        <w:t xml:space="preserve"> </w:t>
      </w:r>
      <w:r w:rsidR="00DB71F0">
        <w:rPr>
          <w:rFonts w:hint="eastAsia"/>
          <w:lang w:eastAsia="zh-CN"/>
        </w:rPr>
        <w:t xml:space="preserve">Metrics/KPIs for beam </w:t>
      </w:r>
      <w:r w:rsidR="00FF0967">
        <w:rPr>
          <w:rFonts w:hint="eastAsia"/>
          <w:lang w:eastAsia="zh-CN"/>
        </w:rPr>
        <w:t>ID</w:t>
      </w:r>
      <w:r w:rsidR="00DB71F0">
        <w:rPr>
          <w:rFonts w:hint="eastAsia"/>
          <w:lang w:eastAsia="zh-CN"/>
        </w:rPr>
        <w:t xml:space="preserve"> prediction</w:t>
      </w:r>
    </w:p>
    <w:p w14:paraId="14E496AA" w14:textId="29D17413" w:rsidR="00462955" w:rsidRPr="00A81653" w:rsidRDefault="00462955" w:rsidP="00462955">
      <w:pPr>
        <w:rPr>
          <w:rFonts w:eastAsiaTheme="minorEastAsia"/>
          <w:sz w:val="22"/>
          <w:szCs w:val="28"/>
          <w:lang w:val="en-GB" w:eastAsia="zh-CN"/>
        </w:rPr>
      </w:pPr>
      <w:r w:rsidRPr="00A81653">
        <w:rPr>
          <w:rFonts w:eastAsiaTheme="minorEastAsia" w:hint="eastAsia"/>
          <w:sz w:val="22"/>
          <w:szCs w:val="28"/>
          <w:lang w:val="en-GB" w:eastAsia="zh-CN"/>
        </w:rPr>
        <w:t xml:space="preserve">In </w:t>
      </w:r>
      <w:r>
        <w:rPr>
          <w:rFonts w:eastAsiaTheme="minorEastAsia" w:hint="eastAsia"/>
          <w:sz w:val="22"/>
          <w:szCs w:val="28"/>
          <w:lang w:val="en-GB" w:eastAsia="zh-CN"/>
        </w:rPr>
        <w:t>RAN4 #11</w:t>
      </w:r>
      <w:r w:rsidR="00B229DA">
        <w:rPr>
          <w:rFonts w:eastAsiaTheme="minorEastAsia" w:hint="eastAsia"/>
          <w:sz w:val="22"/>
          <w:szCs w:val="28"/>
          <w:lang w:val="en-GB" w:eastAsia="zh-CN"/>
        </w:rPr>
        <w:t>4</w:t>
      </w:r>
      <w:r>
        <w:rPr>
          <w:rFonts w:eastAsiaTheme="minorEastAsia" w:hint="eastAsia"/>
          <w:sz w:val="22"/>
          <w:szCs w:val="28"/>
          <w:lang w:val="en-GB" w:eastAsia="zh-CN"/>
        </w:rPr>
        <w:t>bis</w:t>
      </w:r>
      <w:r w:rsidRPr="00A81653">
        <w:rPr>
          <w:rFonts w:eastAsiaTheme="minorEastAsia" w:hint="eastAsia"/>
          <w:sz w:val="22"/>
          <w:szCs w:val="28"/>
          <w:lang w:val="en-GB" w:eastAsia="zh-CN"/>
        </w:rPr>
        <w:t xml:space="preserve"> meeting, </w:t>
      </w:r>
      <w:r w:rsidR="00B229DA">
        <w:rPr>
          <w:rFonts w:eastAsiaTheme="minorEastAsia" w:hint="eastAsia"/>
          <w:sz w:val="22"/>
          <w:szCs w:val="28"/>
          <w:lang w:val="en-GB" w:eastAsia="zh-CN"/>
        </w:rPr>
        <w:t>following agreements had been achieved.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2955" w14:paraId="3B898C0F" w14:textId="77777777" w:rsidTr="00B15144">
        <w:tc>
          <w:tcPr>
            <w:tcW w:w="9629" w:type="dxa"/>
          </w:tcPr>
          <w:p w14:paraId="63A4BB83" w14:textId="77777777" w:rsidR="00B229DA" w:rsidRPr="00B229DA" w:rsidRDefault="00B229DA" w:rsidP="00B229DA">
            <w:p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eastAsiaTheme="minorEastAsia"/>
                <w:b/>
                <w:szCs w:val="24"/>
                <w:u w:val="single"/>
                <w:lang w:val="en-GB" w:eastAsia="zh-CN"/>
              </w:rPr>
            </w:pPr>
            <w:r w:rsidRPr="00B229DA">
              <w:rPr>
                <w:rFonts w:eastAsiaTheme="minorEastAsia"/>
                <w:b/>
                <w:szCs w:val="24"/>
                <w:u w:val="single"/>
                <w:lang w:val="en-GB" w:eastAsia="zh-CN"/>
              </w:rPr>
              <w:t>Issue 2-1: Metrics/KPIs for beam ID prediction</w:t>
            </w:r>
          </w:p>
          <w:p w14:paraId="41BA7F42" w14:textId="77777777" w:rsidR="00B229DA" w:rsidRPr="00B229DA" w:rsidRDefault="00B229DA" w:rsidP="00B229DA">
            <w:p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eastAsiaTheme="minorEastAsia"/>
                <w:b/>
                <w:bCs/>
                <w:iCs/>
                <w:szCs w:val="24"/>
                <w:lang w:val="en-GB" w:eastAsia="zh-CN"/>
              </w:rPr>
            </w:pPr>
            <w:r w:rsidRPr="00B229DA">
              <w:rPr>
                <w:rFonts w:eastAsiaTheme="minorEastAsia"/>
                <w:b/>
                <w:bCs/>
                <w:iCs/>
                <w:szCs w:val="24"/>
                <w:highlight w:val="green"/>
                <w:lang w:val="en-GB" w:eastAsia="zh-CN"/>
              </w:rPr>
              <w:t>Agreement:</w:t>
            </w:r>
          </w:p>
          <w:p w14:paraId="2AB0EBAF" w14:textId="77777777" w:rsidR="00B229DA" w:rsidRPr="00B229DA" w:rsidRDefault="00B229DA" w:rsidP="00B229DA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eastAsiaTheme="minorEastAsia"/>
                <w:bCs/>
                <w:iCs/>
                <w:szCs w:val="24"/>
                <w:lang w:val="en-GB" w:eastAsia="zh-CN"/>
              </w:rPr>
            </w:pPr>
            <w:r w:rsidRPr="00B229DA">
              <w:rPr>
                <w:rFonts w:eastAsiaTheme="minorEastAsia"/>
                <w:bCs/>
                <w:szCs w:val="24"/>
                <w:lang w:val="en-GB" w:eastAsia="zh-CN"/>
              </w:rPr>
              <w:t>Metrics/KPIs for beam ID prediction, at least for the case if only beam ID is reported</w:t>
            </w:r>
            <w:r w:rsidRPr="00B229DA">
              <w:rPr>
                <w:rFonts w:eastAsiaTheme="minorEastAsia"/>
                <w:bCs/>
                <w:iCs/>
                <w:szCs w:val="24"/>
                <w:lang w:val="en-GB" w:eastAsia="zh-CN"/>
              </w:rPr>
              <w:t xml:space="preserve">: </w:t>
            </w:r>
          </w:p>
          <w:p w14:paraId="604E50D8" w14:textId="77777777" w:rsidR="00B229DA" w:rsidRPr="00B229DA" w:rsidRDefault="00B229DA" w:rsidP="00B229DA">
            <w:p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eastAsiaTheme="minorEastAsia"/>
                <w:iCs/>
                <w:szCs w:val="24"/>
                <w:lang w:val="en-GB" w:eastAsia="zh-CN"/>
              </w:rPr>
            </w:pPr>
            <w:r w:rsidRPr="00B229DA">
              <w:rPr>
                <w:rFonts w:eastAsiaTheme="minorEastAsia"/>
                <w:iCs/>
                <w:szCs w:val="24"/>
                <w:lang w:val="en-GB" w:eastAsia="zh-CN"/>
              </w:rPr>
              <w:t xml:space="preserve">The successful rate for the correct prediction, </w:t>
            </w:r>
          </w:p>
          <w:p w14:paraId="3780581E" w14:textId="77777777" w:rsidR="00B229DA" w:rsidRPr="00B229DA" w:rsidRDefault="00B229DA" w:rsidP="00B229DA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eastAsiaTheme="minorEastAsia"/>
                <w:iCs/>
                <w:szCs w:val="24"/>
                <w:lang w:val="en-GB" w:eastAsia="zh-CN"/>
              </w:rPr>
            </w:pPr>
            <w:r w:rsidRPr="00B229DA">
              <w:rPr>
                <w:rFonts w:eastAsiaTheme="minorEastAsia"/>
                <w:iCs/>
                <w:szCs w:val="24"/>
                <w:lang w:val="en-GB" w:eastAsia="zh-CN"/>
              </w:rPr>
              <w:t xml:space="preserve">The correct prediction is considered as maximum ground-truth RSRP among top-K predicted beams larger than or equal to the ground-truth RSRP of the strongest genie-aided beam(s) – x dB, </w:t>
            </w:r>
          </w:p>
          <w:p w14:paraId="51C15515" w14:textId="77777777" w:rsidR="00B229DA" w:rsidRPr="00B229DA" w:rsidRDefault="00B229DA" w:rsidP="00B229DA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eastAsiaTheme="minorEastAsia"/>
                <w:iCs/>
                <w:szCs w:val="24"/>
                <w:highlight w:val="yellow"/>
                <w:lang w:val="en-GB" w:eastAsia="zh-CN"/>
              </w:rPr>
            </w:pPr>
            <w:r w:rsidRPr="00B229DA">
              <w:rPr>
                <w:rFonts w:eastAsiaTheme="minorEastAsia"/>
                <w:iCs/>
                <w:szCs w:val="24"/>
                <w:highlight w:val="yellow"/>
                <w:lang w:val="en-GB" w:eastAsia="zh-CN"/>
              </w:rPr>
              <w:t>FFS on top-N (N&lt;/=K) predicted beams have to be considered in the success rate evaluation</w:t>
            </w:r>
          </w:p>
          <w:p w14:paraId="00E9ECD6" w14:textId="77777777" w:rsidR="00B229DA" w:rsidRPr="00B229DA" w:rsidRDefault="00B229DA" w:rsidP="00B229DA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eastAsiaTheme="minorEastAsia"/>
                <w:iCs/>
                <w:szCs w:val="24"/>
                <w:lang w:val="en-GB" w:eastAsia="zh-CN"/>
              </w:rPr>
            </w:pPr>
            <w:r w:rsidRPr="00B229DA">
              <w:rPr>
                <w:rFonts w:eastAsiaTheme="minorEastAsia"/>
                <w:iCs/>
                <w:szCs w:val="24"/>
                <w:lang w:val="en-GB" w:eastAsia="zh-CN"/>
              </w:rPr>
              <w:t>FFS on N values</w:t>
            </w:r>
          </w:p>
          <w:p w14:paraId="292F77EE" w14:textId="77777777" w:rsidR="00B229DA" w:rsidRPr="00B229DA" w:rsidRDefault="00B229DA" w:rsidP="00B229DA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eastAsiaTheme="minorEastAsia"/>
                <w:iCs/>
                <w:szCs w:val="24"/>
                <w:lang w:val="en-GB" w:eastAsia="zh-CN"/>
              </w:rPr>
            </w:pPr>
            <w:r w:rsidRPr="00B229DA">
              <w:rPr>
                <w:rFonts w:eastAsiaTheme="minorEastAsia"/>
                <w:iCs/>
                <w:szCs w:val="24"/>
                <w:lang w:val="en-GB" w:eastAsia="zh-CN"/>
              </w:rPr>
              <w:t>FFS on x values</w:t>
            </w:r>
          </w:p>
          <w:p w14:paraId="3AD9406E" w14:textId="2C2ABE52" w:rsidR="00462955" w:rsidRPr="00B229DA" w:rsidRDefault="00B229DA" w:rsidP="00B229DA">
            <w:p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eastAsiaTheme="minorEastAsia"/>
                <w:szCs w:val="24"/>
                <w:lang w:val="en-GB" w:eastAsia="zh-CN"/>
              </w:rPr>
            </w:pPr>
            <w:r w:rsidRPr="00B229DA">
              <w:rPr>
                <w:rFonts w:eastAsiaTheme="minorEastAsia"/>
                <w:iCs/>
                <w:szCs w:val="24"/>
                <w:lang w:val="en-GB" w:eastAsia="zh-CN"/>
              </w:rPr>
              <w:t>Note: if x=0 and N=1, it means Top-K/1 (%</w:t>
            </w:r>
            <w:proofErr w:type="gramStart"/>
            <w:r w:rsidRPr="00B229DA">
              <w:rPr>
                <w:rFonts w:eastAsiaTheme="minorEastAsia"/>
                <w:iCs/>
                <w:szCs w:val="24"/>
                <w:lang w:val="en-GB" w:eastAsia="zh-CN"/>
              </w:rPr>
              <w:t>) :</w:t>
            </w:r>
            <w:proofErr w:type="gramEnd"/>
            <w:r w:rsidRPr="00B229DA">
              <w:rPr>
                <w:rFonts w:eastAsiaTheme="minorEastAsia"/>
                <w:iCs/>
                <w:szCs w:val="24"/>
                <w:lang w:val="en-GB" w:eastAsia="zh-CN"/>
              </w:rPr>
              <w:t xml:space="preserve"> the percentage of "the Top-1 strongest beam is one of the Top-K predicted beams"</w:t>
            </w:r>
          </w:p>
        </w:tc>
      </w:tr>
    </w:tbl>
    <w:p w14:paraId="26CEFBF5" w14:textId="77777777" w:rsidR="00462955" w:rsidRDefault="00462955" w:rsidP="00462955">
      <w:pPr>
        <w:jc w:val="both"/>
        <w:rPr>
          <w:rFonts w:eastAsiaTheme="minorEastAsia" w:cs="Arial"/>
          <w:sz w:val="21"/>
          <w:szCs w:val="24"/>
          <w:lang w:eastAsia="zh-CN"/>
        </w:rPr>
      </w:pPr>
    </w:p>
    <w:p w14:paraId="75E9DC97" w14:textId="590DD839" w:rsidR="006F2298" w:rsidRDefault="00293F5D" w:rsidP="00293F5D">
      <w:pPr>
        <w:spacing w:after="0" w:line="360" w:lineRule="exact"/>
        <w:jc w:val="both"/>
        <w:rPr>
          <w:rFonts w:eastAsiaTheme="minorEastAsia" w:cs="Arial"/>
          <w:sz w:val="22"/>
          <w:lang w:eastAsia="zh-CN"/>
        </w:rPr>
      </w:pPr>
      <w:r w:rsidRPr="00293F5D">
        <w:rPr>
          <w:rFonts w:eastAsiaTheme="minorEastAsia" w:cs="Arial"/>
          <w:sz w:val="22"/>
          <w:lang w:eastAsia="zh-CN"/>
        </w:rPr>
        <w:t xml:space="preserve">The existing definition guarantees that the actual </w:t>
      </w:r>
      <w:r>
        <w:rPr>
          <w:rFonts w:eastAsiaTheme="minorEastAsia" w:cs="Arial" w:hint="eastAsia"/>
          <w:sz w:val="22"/>
          <w:lang w:eastAsia="zh-CN"/>
        </w:rPr>
        <w:t>best</w:t>
      </w:r>
      <w:r w:rsidRPr="00293F5D">
        <w:rPr>
          <w:rFonts w:eastAsiaTheme="minorEastAsia" w:cs="Arial"/>
          <w:sz w:val="22"/>
          <w:lang w:eastAsia="zh-CN"/>
        </w:rPr>
        <w:t xml:space="preserve"> beam among the top-K predicted beams has an RSRP no less than a certain threshold. However, the actual best beam from the top-K predicted beams may not be the top-1 predicted beam. In the reporting of beam prediction results, ranking</w:t>
      </w:r>
      <w:r w:rsidR="005A60D0">
        <w:rPr>
          <w:rFonts w:eastAsiaTheme="minorEastAsia" w:cs="Arial" w:hint="eastAsia"/>
          <w:sz w:val="22"/>
          <w:lang w:eastAsia="zh-CN"/>
        </w:rPr>
        <w:t xml:space="preserve"> of beams also provides significant</w:t>
      </w:r>
      <w:r w:rsidRPr="00293F5D">
        <w:rPr>
          <w:rFonts w:eastAsiaTheme="minorEastAsia" w:cs="Arial"/>
          <w:sz w:val="22"/>
          <w:lang w:eastAsia="zh-CN"/>
        </w:rPr>
        <w:t xml:space="preserve"> information</w:t>
      </w:r>
      <w:r w:rsidR="005A60D0">
        <w:rPr>
          <w:rFonts w:eastAsiaTheme="minorEastAsia" w:cs="Arial" w:hint="eastAsia"/>
          <w:sz w:val="22"/>
          <w:lang w:eastAsia="zh-CN"/>
        </w:rPr>
        <w:t xml:space="preserve"> to NW side</w:t>
      </w:r>
      <w:r w:rsidRPr="00293F5D">
        <w:rPr>
          <w:rFonts w:eastAsiaTheme="minorEastAsia" w:cs="Arial"/>
          <w:sz w:val="22"/>
          <w:lang w:eastAsia="zh-CN"/>
        </w:rPr>
        <w:t xml:space="preserve">. If the NW directly selects the top-1 predicted beam based on UE reporting, </w:t>
      </w:r>
      <w:r w:rsidR="00820CCA">
        <w:rPr>
          <w:rFonts w:eastAsiaTheme="minorEastAsia" w:cs="Arial" w:hint="eastAsia"/>
          <w:sz w:val="22"/>
          <w:lang w:eastAsia="zh-CN"/>
        </w:rPr>
        <w:t>there may be a situation where</w:t>
      </w:r>
      <w:r w:rsidRPr="00293F5D">
        <w:rPr>
          <w:rFonts w:eastAsiaTheme="minorEastAsia" w:cs="Arial"/>
          <w:sz w:val="22"/>
          <w:lang w:eastAsia="zh-CN"/>
        </w:rPr>
        <w:t xml:space="preserve"> the test is passed </w:t>
      </w:r>
      <w:r w:rsidR="00820CCA">
        <w:rPr>
          <w:rFonts w:eastAsiaTheme="minorEastAsia" w:cs="Arial" w:hint="eastAsia"/>
          <w:sz w:val="22"/>
          <w:lang w:eastAsia="zh-CN"/>
        </w:rPr>
        <w:t>with</w:t>
      </w:r>
      <w:r w:rsidRPr="00293F5D">
        <w:rPr>
          <w:rFonts w:eastAsiaTheme="minorEastAsia" w:cs="Arial"/>
          <w:sz w:val="22"/>
          <w:lang w:eastAsia="zh-CN"/>
        </w:rPr>
        <w:t xml:space="preserve"> the predicted </w:t>
      </w:r>
      <w:r>
        <w:rPr>
          <w:rFonts w:eastAsiaTheme="minorEastAsia" w:cs="Arial" w:hint="eastAsia"/>
          <w:sz w:val="22"/>
          <w:lang w:eastAsia="zh-CN"/>
        </w:rPr>
        <w:t xml:space="preserve">top-K </w:t>
      </w:r>
      <w:r w:rsidRPr="00293F5D">
        <w:rPr>
          <w:rFonts w:eastAsiaTheme="minorEastAsia" w:cs="Arial"/>
          <w:sz w:val="22"/>
          <w:lang w:eastAsia="zh-CN"/>
        </w:rPr>
        <w:t xml:space="preserve">beams meet the threshold, but the NW </w:t>
      </w:r>
      <w:r>
        <w:rPr>
          <w:rFonts w:eastAsiaTheme="minorEastAsia" w:cs="Arial" w:hint="eastAsia"/>
          <w:sz w:val="22"/>
          <w:lang w:eastAsia="zh-CN"/>
        </w:rPr>
        <w:t>finally</w:t>
      </w:r>
      <w:r w:rsidRPr="00293F5D">
        <w:rPr>
          <w:rFonts w:eastAsiaTheme="minorEastAsia" w:cs="Arial"/>
          <w:sz w:val="22"/>
          <w:lang w:eastAsia="zh-CN"/>
        </w:rPr>
        <w:t xml:space="preserve"> selects a beam with an RSRP below the threshold.</w:t>
      </w:r>
    </w:p>
    <w:p w14:paraId="08380A31" w14:textId="0E3469E2" w:rsidR="006F2298" w:rsidRDefault="00A8411D" w:rsidP="00E257A0">
      <w:pPr>
        <w:spacing w:after="0" w:line="360" w:lineRule="exact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 w:hint="eastAsia"/>
          <w:sz w:val="22"/>
          <w:lang w:eastAsia="zh-CN"/>
        </w:rPr>
        <w:lastRenderedPageBreak/>
        <w:t>Based on above discussion, we think it is necessary to consider top-N predicted beams in the success rate evaluation.</w:t>
      </w:r>
    </w:p>
    <w:p w14:paraId="2B9A6225" w14:textId="4B3122E1" w:rsidR="007B0226" w:rsidRPr="003B3C73" w:rsidRDefault="003B3C73" w:rsidP="00E257A0">
      <w:pPr>
        <w:spacing w:after="0" w:line="360" w:lineRule="exact"/>
        <w:jc w:val="both"/>
        <w:rPr>
          <w:rFonts w:eastAsiaTheme="minorEastAsia" w:cs="Arial"/>
          <w:b/>
          <w:bCs/>
          <w:sz w:val="22"/>
          <w:lang w:eastAsia="zh-CN"/>
        </w:rPr>
      </w:pPr>
      <w:r w:rsidRPr="003B3C73">
        <w:rPr>
          <w:rFonts w:eastAsiaTheme="minorEastAsia" w:cs="Arial"/>
          <w:b/>
          <w:bCs/>
          <w:sz w:val="22"/>
          <w:lang w:eastAsia="zh-CN"/>
        </w:rPr>
        <w:t>P</w:t>
      </w:r>
      <w:r w:rsidRPr="003B3C73">
        <w:rPr>
          <w:rFonts w:eastAsiaTheme="minorEastAsia" w:cs="Arial" w:hint="eastAsia"/>
          <w:b/>
          <w:bCs/>
          <w:sz w:val="22"/>
          <w:lang w:eastAsia="zh-CN"/>
        </w:rPr>
        <w:t>roposal 1: suggest to consider top-N (N&lt;/=K) predicted beams in the success rate evaluation.</w:t>
      </w:r>
    </w:p>
    <w:p w14:paraId="545EE18A" w14:textId="349BA708" w:rsidR="00C23764" w:rsidRPr="00462955" w:rsidRDefault="00462955" w:rsidP="00462955">
      <w:pPr>
        <w:pStyle w:val="21"/>
        <w:rPr>
          <w:lang w:eastAsia="zh-CN"/>
        </w:rPr>
      </w:pPr>
      <w:r w:rsidRPr="00462955">
        <w:rPr>
          <w:rFonts w:hint="eastAsia"/>
        </w:rPr>
        <w:t>2.</w:t>
      </w:r>
      <w:r w:rsidR="00781435">
        <w:rPr>
          <w:rFonts w:hint="eastAsia"/>
          <w:lang w:eastAsia="zh-CN"/>
        </w:rPr>
        <w:t>2</w:t>
      </w:r>
      <w:r w:rsidRPr="00462955">
        <w:rPr>
          <w:rFonts w:hint="eastAsia"/>
        </w:rPr>
        <w:t xml:space="preserve"> </w:t>
      </w:r>
      <w:r>
        <w:rPr>
          <w:rFonts w:hint="eastAsia"/>
          <w:lang w:eastAsia="zh-CN"/>
        </w:rPr>
        <w:t>Relative RSRP accuracy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2955" w14:paraId="46524320" w14:textId="77777777" w:rsidTr="00B15144">
        <w:tc>
          <w:tcPr>
            <w:tcW w:w="9629" w:type="dxa"/>
          </w:tcPr>
          <w:p w14:paraId="75258DEC" w14:textId="77777777" w:rsidR="00CC6210" w:rsidRPr="009D4B97" w:rsidRDefault="00CC6210" w:rsidP="00CC6210">
            <w:pPr>
              <w:spacing w:after="0" w:line="240" w:lineRule="auto"/>
              <w:rPr>
                <w:rFonts w:eastAsia="宋体" w:cs="Arial"/>
                <w:b/>
                <w:szCs w:val="20"/>
                <w:u w:val="single"/>
                <w:lang w:eastAsia="ko-KR"/>
              </w:rPr>
            </w:pPr>
            <w:r w:rsidRPr="009D4B97">
              <w:rPr>
                <w:rFonts w:cs="Arial"/>
                <w:b/>
                <w:u w:val="single"/>
                <w:lang w:eastAsia="ko-KR"/>
              </w:rPr>
              <w:t>Issue 2-</w:t>
            </w:r>
            <w:r w:rsidRPr="009D4B97">
              <w:rPr>
                <w:rFonts w:eastAsia="Yu Mincho" w:cs="Arial"/>
                <w:b/>
                <w:u w:val="single"/>
                <w:lang w:eastAsia="ja-JP"/>
              </w:rPr>
              <w:t>3</w:t>
            </w:r>
            <w:r w:rsidRPr="009D4B97">
              <w:rPr>
                <w:rFonts w:cs="Arial"/>
                <w:b/>
                <w:u w:val="single"/>
                <w:lang w:eastAsia="ko-KR"/>
              </w:rPr>
              <w:t xml:space="preserve">: </w:t>
            </w:r>
            <w:r w:rsidRPr="009D4B97">
              <w:rPr>
                <w:rFonts w:eastAsia="Yu Mincho" w:cs="Arial"/>
                <w:b/>
                <w:u w:val="single"/>
                <w:lang w:eastAsia="ja-JP"/>
              </w:rPr>
              <w:t>Relative RSRP accuracy</w:t>
            </w:r>
            <w:r w:rsidRPr="009D4B97">
              <w:rPr>
                <w:rFonts w:cs="Arial"/>
                <w:b/>
                <w:u w:val="single"/>
                <w:lang w:eastAsia="ko-KR"/>
              </w:rPr>
              <w:t xml:space="preserve"> </w:t>
            </w:r>
          </w:p>
          <w:p w14:paraId="3CC29F08" w14:textId="77777777" w:rsidR="00CC6210" w:rsidRPr="009D4B97" w:rsidRDefault="00CC6210" w:rsidP="00CC6210">
            <w:pPr>
              <w:spacing w:after="0" w:line="240" w:lineRule="auto"/>
              <w:rPr>
                <w:rFonts w:cs="Arial"/>
                <w:b/>
                <w:bCs/>
                <w:szCs w:val="24"/>
                <w:lang w:eastAsia="zh-CN"/>
              </w:rPr>
            </w:pPr>
            <w:r w:rsidRPr="009D4B97">
              <w:rPr>
                <w:rFonts w:cs="Arial"/>
                <w:b/>
                <w:bCs/>
                <w:szCs w:val="24"/>
                <w:highlight w:val="green"/>
                <w:lang w:eastAsia="zh-CN"/>
              </w:rPr>
              <w:t>Agreement:</w:t>
            </w:r>
          </w:p>
          <w:p w14:paraId="115BB8F8" w14:textId="77777777" w:rsidR="00CC6210" w:rsidRPr="009D4B97" w:rsidRDefault="00CC6210" w:rsidP="00CC6210">
            <w:pPr>
              <w:pStyle w:val="aff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26"/>
              <w:textAlignment w:val="baseline"/>
              <w:rPr>
                <w:rFonts w:ascii="Arial" w:hAnsi="Arial" w:cs="Arial"/>
                <w:szCs w:val="24"/>
                <w:lang w:eastAsia="zh-CN"/>
              </w:rPr>
            </w:pPr>
            <w:r w:rsidRPr="009D4B97">
              <w:rPr>
                <w:rFonts w:ascii="Arial" w:hAnsi="Arial" w:cs="Arial"/>
                <w:szCs w:val="24"/>
                <w:lang w:eastAsia="zh-CN"/>
              </w:rPr>
              <w:t>RAN4 to use the follow as baseline for further discussions, if the relative RSRP accuracy requirement is defined</w:t>
            </w:r>
          </w:p>
          <w:p w14:paraId="06D3CB61" w14:textId="77777777" w:rsidR="00CC6210" w:rsidRPr="009D4B97" w:rsidRDefault="00CC6210" w:rsidP="00CC6210">
            <w:pPr>
              <w:pStyle w:val="aff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851"/>
              <w:textAlignment w:val="baseline"/>
              <w:rPr>
                <w:rFonts w:ascii="Arial" w:hAnsi="Arial" w:cs="Arial"/>
                <w:szCs w:val="24"/>
                <w:lang w:eastAsia="zh-CN"/>
              </w:rPr>
            </w:pPr>
            <w:r w:rsidRPr="009D4B97">
              <w:rPr>
                <w:rFonts w:ascii="Arial" w:eastAsia="Yu Mincho" w:hAnsi="Arial" w:cs="Arial"/>
                <w:szCs w:val="24"/>
                <w:lang w:eastAsia="ja-JP"/>
              </w:rPr>
              <w:t>Relative RSRP accuracy for reported beams during inference reporting = (predicted L1-RSRP of beam index i - reported L1-RSRP of beam index n) -  (ground truth of L1-RSRP of beam index i - ground truth of L1-RSRP of beam index n), [where the beam index n owns the largest reported value].</w:t>
            </w:r>
          </w:p>
          <w:p w14:paraId="062DEE15" w14:textId="77777777" w:rsidR="00CC6210" w:rsidRPr="009D4B97" w:rsidRDefault="00CC6210" w:rsidP="00CC6210">
            <w:pPr>
              <w:pStyle w:val="aff"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1276"/>
              <w:textAlignment w:val="baseline"/>
              <w:rPr>
                <w:rFonts w:ascii="Arial" w:hAnsi="Arial" w:cs="Arial"/>
                <w:szCs w:val="24"/>
                <w:lang w:eastAsia="zh-CN"/>
              </w:rPr>
            </w:pPr>
            <w:r w:rsidRPr="009D4B97">
              <w:rPr>
                <w:rFonts w:ascii="Arial" w:eastAsia="Yu Mincho" w:hAnsi="Arial" w:cs="Arial"/>
                <w:szCs w:val="24"/>
                <w:lang w:eastAsia="ja-JP"/>
              </w:rPr>
              <w:t xml:space="preserve">Reported L1-RSRP can be predicted, </w:t>
            </w:r>
          </w:p>
          <w:p w14:paraId="2B1344B1" w14:textId="77777777" w:rsidR="00CC6210" w:rsidRPr="009D4B97" w:rsidRDefault="00CC6210" w:rsidP="00CC6210">
            <w:pPr>
              <w:pStyle w:val="aff"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1276"/>
              <w:textAlignment w:val="baseline"/>
              <w:rPr>
                <w:rFonts w:ascii="Arial" w:hAnsi="Arial" w:cs="Arial"/>
                <w:szCs w:val="24"/>
                <w:highlight w:val="yellow"/>
                <w:lang w:eastAsia="zh-CN"/>
              </w:rPr>
            </w:pPr>
            <w:r w:rsidRPr="009D4B97">
              <w:rPr>
                <w:rFonts w:ascii="Arial" w:eastAsia="Yu Mincho" w:hAnsi="Arial" w:cs="Arial"/>
                <w:szCs w:val="24"/>
                <w:highlight w:val="yellow"/>
                <w:lang w:eastAsia="ja-JP"/>
              </w:rPr>
              <w:t>FFS whether reported L1-RSRP can be measured RSRP</w:t>
            </w:r>
          </w:p>
          <w:p w14:paraId="30FBC8C7" w14:textId="3A420C3D" w:rsidR="00462955" w:rsidRPr="00CC6210" w:rsidRDefault="00CC6210" w:rsidP="00CC6210">
            <w:pPr>
              <w:pStyle w:val="aff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851"/>
              <w:textAlignment w:val="baseline"/>
              <w:rPr>
                <w:szCs w:val="24"/>
                <w:lang w:eastAsia="zh-CN"/>
              </w:rPr>
            </w:pPr>
            <w:r w:rsidRPr="009D4B97">
              <w:rPr>
                <w:rFonts w:ascii="Arial" w:eastAsia="Yu Mincho" w:hAnsi="Arial" w:cs="Arial"/>
                <w:szCs w:val="24"/>
                <w:lang w:eastAsia="zh-CN"/>
              </w:rPr>
              <w:t>Relative RSRP accuracy requirements apply for Case 1, and FFS on whether it can apply for Case 2</w:t>
            </w:r>
          </w:p>
        </w:tc>
      </w:tr>
    </w:tbl>
    <w:p w14:paraId="1A2E1452" w14:textId="77777777" w:rsidR="00C23764" w:rsidRDefault="00C23764" w:rsidP="00C23764">
      <w:pPr>
        <w:spacing w:line="288" w:lineRule="auto"/>
        <w:jc w:val="both"/>
        <w:rPr>
          <w:rFonts w:eastAsiaTheme="minorEastAsia" w:cs="Arial"/>
          <w:b/>
          <w:bCs/>
          <w:szCs w:val="28"/>
          <w:lang w:eastAsia="zh-CN"/>
        </w:rPr>
      </w:pPr>
    </w:p>
    <w:p w14:paraId="40E7E38D" w14:textId="4177FDD9" w:rsidR="009D4B97" w:rsidRDefault="009D4B97" w:rsidP="009D4B97">
      <w:pPr>
        <w:spacing w:after="0" w:line="360" w:lineRule="exact"/>
        <w:jc w:val="both"/>
        <w:rPr>
          <w:rFonts w:eastAsiaTheme="minorEastAsia" w:cs="Arial"/>
          <w:sz w:val="22"/>
          <w:szCs w:val="28"/>
          <w:lang w:eastAsia="zh-CN"/>
        </w:rPr>
      </w:pPr>
      <w:r>
        <w:rPr>
          <w:rFonts w:eastAsiaTheme="minorEastAsia" w:cs="Arial"/>
          <w:sz w:val="22"/>
          <w:szCs w:val="28"/>
          <w:lang w:eastAsia="zh-CN"/>
        </w:rPr>
        <w:t>R</w:t>
      </w:r>
      <w:r>
        <w:rPr>
          <w:rFonts w:eastAsiaTheme="minorEastAsia" w:cs="Arial" w:hint="eastAsia"/>
          <w:sz w:val="22"/>
          <w:szCs w:val="28"/>
          <w:lang w:eastAsia="zh-CN"/>
        </w:rPr>
        <w:t xml:space="preserve">egarding the FFS highlighted in yellow, the discussion on reporting </w:t>
      </w:r>
      <w:r>
        <w:rPr>
          <w:rFonts w:eastAsiaTheme="minorEastAsia" w:cs="Arial"/>
          <w:sz w:val="22"/>
          <w:szCs w:val="28"/>
          <w:lang w:eastAsia="zh-CN"/>
        </w:rPr>
        <w:t>detail</w:t>
      </w:r>
      <w:r>
        <w:rPr>
          <w:rFonts w:eastAsiaTheme="minorEastAsia" w:cs="Arial" w:hint="eastAsia"/>
          <w:sz w:val="22"/>
          <w:szCs w:val="28"/>
          <w:lang w:eastAsia="zh-CN"/>
        </w:rPr>
        <w:t>s is within RAN1 scope. RAN1 had following agreements on this issue.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4B97" w14:paraId="02B77AEE" w14:textId="77777777" w:rsidTr="009D4B97">
        <w:tc>
          <w:tcPr>
            <w:tcW w:w="9629" w:type="dxa"/>
          </w:tcPr>
          <w:p w14:paraId="364A54E2" w14:textId="77777777" w:rsidR="009D4B97" w:rsidRPr="009D4B97" w:rsidRDefault="009D4B97" w:rsidP="009D4B97">
            <w:pPr>
              <w:spacing w:after="0" w:line="240" w:lineRule="auto"/>
              <w:rPr>
                <w:rFonts w:cs="Arial"/>
              </w:rPr>
            </w:pPr>
            <w:r w:rsidRPr="009D4B97">
              <w:rPr>
                <w:rFonts w:cs="Arial"/>
                <w:highlight w:val="green"/>
              </w:rPr>
              <w:t>Agreement (RAN 1 #120)</w:t>
            </w:r>
          </w:p>
          <w:p w14:paraId="5CA73BCA" w14:textId="77777777" w:rsidR="009D4B97" w:rsidRPr="009D4B97" w:rsidRDefault="009D4B97" w:rsidP="009D4B97">
            <w:pPr>
              <w:spacing w:after="0" w:line="240" w:lineRule="auto"/>
              <w:rPr>
                <w:rFonts w:cs="Arial"/>
              </w:rPr>
            </w:pPr>
            <w:r w:rsidRPr="009D4B97">
              <w:rPr>
                <w:rFonts w:cs="Arial"/>
              </w:rPr>
              <w:t>For report content of inference results for UE-sided model for BM-Case 1, the RSRP of predicted beam(s)in the report of inference results, is the predicted RSRP, where the predicted RSRP is based on AI/ML output.</w:t>
            </w:r>
          </w:p>
          <w:p w14:paraId="1DA5B651" w14:textId="12091317" w:rsidR="009D4B97" w:rsidRPr="009D4B97" w:rsidRDefault="009D4B97" w:rsidP="009D4B97">
            <w:pPr>
              <w:spacing w:after="0" w:line="240" w:lineRule="auto"/>
              <w:rPr>
                <w:rFonts w:eastAsiaTheme="minorEastAsia" w:cs="Arial"/>
                <w:lang w:eastAsia="zh-CN"/>
              </w:rPr>
            </w:pPr>
            <w:r w:rsidRPr="009D4B97">
              <w:rPr>
                <w:rFonts w:cs="Arial"/>
              </w:rPr>
              <w:t xml:space="preserve">Note: how to capture it in the spec is a separate discussion. </w:t>
            </w:r>
          </w:p>
          <w:p w14:paraId="0D07294D" w14:textId="77777777" w:rsidR="009D4B97" w:rsidRDefault="009D4B97" w:rsidP="009D4B97">
            <w:pPr>
              <w:spacing w:after="0" w:line="240" w:lineRule="auto"/>
              <w:rPr>
                <w:rFonts w:eastAsiaTheme="minorEastAsia" w:cs="Arial"/>
                <w:highlight w:val="green"/>
                <w:lang w:eastAsia="zh-CN"/>
              </w:rPr>
            </w:pPr>
          </w:p>
          <w:p w14:paraId="2FAFB700" w14:textId="6E59FB36" w:rsidR="009D4B97" w:rsidRPr="009D4B97" w:rsidRDefault="009D4B97" w:rsidP="009D4B97">
            <w:pPr>
              <w:spacing w:after="0" w:line="240" w:lineRule="auto"/>
              <w:rPr>
                <w:rFonts w:cs="Arial"/>
              </w:rPr>
            </w:pPr>
            <w:r w:rsidRPr="009D4B97">
              <w:rPr>
                <w:rFonts w:cs="Arial"/>
                <w:highlight w:val="green"/>
              </w:rPr>
              <w:t>Agreement (RAN 1 #117)</w:t>
            </w:r>
          </w:p>
          <w:p w14:paraId="030C4568" w14:textId="77777777" w:rsidR="009D4B97" w:rsidRPr="009D4B97" w:rsidRDefault="009D4B97" w:rsidP="009D4B97">
            <w:pPr>
              <w:spacing w:after="0" w:line="240" w:lineRule="auto"/>
              <w:rPr>
                <w:rFonts w:cs="Arial"/>
              </w:rPr>
            </w:pPr>
            <w:r w:rsidRPr="009D4B97">
              <w:rPr>
                <w:rFonts w:cs="Arial"/>
              </w:rPr>
              <w:t>Following Working Assumption is confirmed.</w:t>
            </w:r>
          </w:p>
          <w:p w14:paraId="08CF686C" w14:textId="77777777" w:rsidR="009D4B97" w:rsidRPr="009D4B97" w:rsidRDefault="009D4B97" w:rsidP="009D4B97">
            <w:pPr>
              <w:spacing w:after="0" w:line="240" w:lineRule="auto"/>
              <w:rPr>
                <w:rFonts w:cs="Arial"/>
              </w:rPr>
            </w:pPr>
            <w:r w:rsidRPr="009D4B97">
              <w:rPr>
                <w:rFonts w:cs="Arial"/>
                <w:highlight w:val="darkYellow"/>
              </w:rPr>
              <w:t>Working Assumption</w:t>
            </w:r>
          </w:p>
          <w:p w14:paraId="0B6A291A" w14:textId="17E5AF36" w:rsidR="009D4B97" w:rsidRPr="009D4B97" w:rsidRDefault="009D4B97" w:rsidP="009D4B97">
            <w:pPr>
              <w:spacing w:after="0" w:line="240" w:lineRule="auto"/>
              <w:rPr>
                <w:rFonts w:ascii="Aptos" w:eastAsiaTheme="minorEastAsia" w:hAnsi="Aptos"/>
                <w:lang w:eastAsia="zh-CN"/>
              </w:rPr>
            </w:pPr>
            <w:r w:rsidRPr="009D4B97">
              <w:rPr>
                <w:rFonts w:cs="Arial"/>
              </w:rPr>
              <w:t>For report content of inference results for UE-sided model for BM-Case 2, the RSRP of predicted beam(s)in the report of inference results, is the predicted RSRP, where the predicted RSRP is based on AI/ML output.</w:t>
            </w:r>
          </w:p>
        </w:tc>
      </w:tr>
    </w:tbl>
    <w:p w14:paraId="75D98B8F" w14:textId="77777777" w:rsidR="009D4B97" w:rsidRPr="009D4B97" w:rsidRDefault="009D4B97" w:rsidP="009D4B97">
      <w:pPr>
        <w:spacing w:after="0" w:line="360" w:lineRule="exact"/>
        <w:jc w:val="both"/>
        <w:rPr>
          <w:rFonts w:eastAsiaTheme="minorEastAsia" w:cs="Arial"/>
          <w:sz w:val="22"/>
          <w:szCs w:val="28"/>
          <w:lang w:eastAsia="zh-CN"/>
        </w:rPr>
      </w:pPr>
    </w:p>
    <w:p w14:paraId="79AB936D" w14:textId="2AEA541F" w:rsidR="00FF46E3" w:rsidRDefault="00FF46E3" w:rsidP="009D4B97">
      <w:pPr>
        <w:spacing w:after="0" w:line="360" w:lineRule="exact"/>
        <w:jc w:val="both"/>
        <w:rPr>
          <w:rFonts w:eastAsiaTheme="minorEastAsia" w:cs="Arial"/>
          <w:sz w:val="22"/>
          <w:szCs w:val="28"/>
          <w:lang w:eastAsia="zh-CN"/>
        </w:rPr>
      </w:pPr>
      <w:r w:rsidRPr="00FF46E3">
        <w:rPr>
          <w:rFonts w:eastAsiaTheme="minorEastAsia" w:cs="Arial"/>
          <w:sz w:val="22"/>
          <w:szCs w:val="28"/>
          <w:lang w:eastAsia="zh-CN"/>
        </w:rPr>
        <w:t>For BM-case 2</w:t>
      </w:r>
      <w:r w:rsidR="00A01CC2">
        <w:rPr>
          <w:rFonts w:eastAsiaTheme="minorEastAsia" w:cs="Arial" w:hint="eastAsia"/>
          <w:sz w:val="22"/>
          <w:szCs w:val="28"/>
          <w:lang w:eastAsia="zh-CN"/>
        </w:rPr>
        <w:t xml:space="preserve">, </w:t>
      </w:r>
      <w:r w:rsidRPr="00FF46E3">
        <w:rPr>
          <w:rFonts w:eastAsiaTheme="minorEastAsia" w:cs="Arial"/>
          <w:sz w:val="22"/>
          <w:szCs w:val="28"/>
          <w:lang w:eastAsia="zh-CN"/>
        </w:rPr>
        <w:t>and beams that are not configured with measurement</w:t>
      </w:r>
      <w:r w:rsidR="00A01CC2">
        <w:rPr>
          <w:rFonts w:eastAsiaTheme="minorEastAsia" w:cs="Arial" w:hint="eastAsia"/>
          <w:sz w:val="22"/>
          <w:szCs w:val="28"/>
          <w:lang w:eastAsia="zh-CN"/>
        </w:rPr>
        <w:t xml:space="preserve"> of BM-case 1</w:t>
      </w:r>
      <w:r w:rsidRPr="00FF46E3">
        <w:rPr>
          <w:rFonts w:eastAsiaTheme="minorEastAsia" w:cs="Arial"/>
          <w:sz w:val="22"/>
          <w:szCs w:val="28"/>
          <w:lang w:eastAsia="zh-CN"/>
        </w:rPr>
        <w:t>, it is straightforward that reported value can only be predicted L1-RSRP.</w:t>
      </w:r>
      <w:r>
        <w:rPr>
          <w:rFonts w:eastAsiaTheme="minorEastAsia" w:cs="Arial" w:hint="eastAsia"/>
          <w:sz w:val="22"/>
          <w:szCs w:val="28"/>
          <w:lang w:eastAsia="zh-CN"/>
        </w:rPr>
        <w:t xml:space="preserve"> </w:t>
      </w:r>
      <w:r>
        <w:rPr>
          <w:rFonts w:eastAsiaTheme="minorEastAsia" w:cs="Arial"/>
          <w:sz w:val="22"/>
          <w:szCs w:val="28"/>
          <w:lang w:eastAsia="zh-CN"/>
        </w:rPr>
        <w:t>T</w:t>
      </w:r>
      <w:r>
        <w:rPr>
          <w:rFonts w:eastAsiaTheme="minorEastAsia" w:cs="Arial" w:hint="eastAsia"/>
          <w:sz w:val="22"/>
          <w:szCs w:val="28"/>
          <w:lang w:eastAsia="zh-CN"/>
        </w:rPr>
        <w:t xml:space="preserve">he unclear part exists for the beams that are configured for measurement </w:t>
      </w:r>
      <w:r w:rsidR="00A01CC2">
        <w:rPr>
          <w:rFonts w:eastAsiaTheme="minorEastAsia" w:cs="Arial" w:hint="eastAsia"/>
          <w:sz w:val="22"/>
          <w:szCs w:val="28"/>
          <w:lang w:eastAsia="zh-CN"/>
        </w:rPr>
        <w:t xml:space="preserve">of </w:t>
      </w:r>
      <w:r>
        <w:rPr>
          <w:rFonts w:eastAsiaTheme="minorEastAsia" w:cs="Arial" w:hint="eastAsia"/>
          <w:sz w:val="22"/>
          <w:szCs w:val="28"/>
          <w:lang w:eastAsia="zh-CN"/>
        </w:rPr>
        <w:t xml:space="preserve">BM-case 1. Based on our understanding of </w:t>
      </w:r>
      <w:r w:rsidRPr="00FF46E3">
        <w:rPr>
          <w:rFonts w:eastAsiaTheme="minorEastAsia" w:cs="Arial"/>
          <w:sz w:val="22"/>
          <w:szCs w:val="28"/>
          <w:lang w:eastAsia="zh-CN"/>
        </w:rPr>
        <w:t>RAN1 agreements</w:t>
      </w:r>
      <w:r>
        <w:rPr>
          <w:rFonts w:eastAsiaTheme="minorEastAsia" w:cs="Arial" w:hint="eastAsia"/>
          <w:sz w:val="22"/>
          <w:szCs w:val="28"/>
          <w:lang w:eastAsia="zh-CN"/>
        </w:rPr>
        <w:t xml:space="preserve">, </w:t>
      </w:r>
      <w:r w:rsidRPr="00FF46E3">
        <w:rPr>
          <w:rFonts w:eastAsiaTheme="minorEastAsia" w:cs="Arial"/>
          <w:sz w:val="22"/>
          <w:szCs w:val="28"/>
          <w:lang w:eastAsia="zh-CN"/>
        </w:rPr>
        <w:t xml:space="preserve">the reported value could be either </w:t>
      </w:r>
      <w:r>
        <w:rPr>
          <w:rFonts w:eastAsiaTheme="minorEastAsia" w:cs="Arial" w:hint="eastAsia"/>
          <w:sz w:val="22"/>
          <w:szCs w:val="28"/>
          <w:lang w:eastAsia="zh-CN"/>
        </w:rPr>
        <w:t xml:space="preserve">measured or predicted RSRP, </w:t>
      </w:r>
      <w:r w:rsidR="00D2402F">
        <w:rPr>
          <w:rFonts w:eastAsiaTheme="minorEastAsia" w:cs="Arial" w:hint="eastAsia"/>
          <w:sz w:val="22"/>
          <w:szCs w:val="28"/>
          <w:lang w:eastAsia="zh-CN"/>
        </w:rPr>
        <w:t xml:space="preserve">which is </w:t>
      </w:r>
      <w:r>
        <w:rPr>
          <w:rFonts w:eastAsiaTheme="minorEastAsia" w:cs="Arial" w:hint="eastAsia"/>
          <w:sz w:val="22"/>
          <w:szCs w:val="28"/>
          <w:lang w:eastAsia="zh-CN"/>
        </w:rPr>
        <w:t>up to UE-vendor implementation.</w:t>
      </w:r>
    </w:p>
    <w:p w14:paraId="53159B95" w14:textId="7D1A3995" w:rsidR="00FF46E3" w:rsidRPr="00FF46E3" w:rsidRDefault="00FF46E3" w:rsidP="009D4B97">
      <w:pPr>
        <w:spacing w:after="0" w:line="360" w:lineRule="exact"/>
        <w:jc w:val="both"/>
        <w:rPr>
          <w:rFonts w:eastAsiaTheme="minorEastAsia" w:cs="Arial"/>
          <w:b/>
          <w:bCs/>
          <w:sz w:val="22"/>
          <w:szCs w:val="28"/>
          <w:lang w:eastAsia="zh-CN"/>
        </w:rPr>
      </w:pPr>
      <w:r w:rsidRPr="009F6563">
        <w:rPr>
          <w:rFonts w:eastAsiaTheme="minorEastAsia" w:cs="Arial" w:hint="eastAsia"/>
          <w:b/>
          <w:bCs/>
          <w:i/>
          <w:iCs/>
          <w:sz w:val="22"/>
          <w:szCs w:val="28"/>
          <w:lang w:eastAsia="zh-CN"/>
        </w:rPr>
        <w:t xml:space="preserve">Observation 1: </w:t>
      </w:r>
      <w:r w:rsidRPr="009F6563">
        <w:rPr>
          <w:rFonts w:eastAsiaTheme="minorEastAsia" w:cs="Arial" w:hint="eastAsia"/>
          <w:i/>
          <w:iCs/>
          <w:sz w:val="22"/>
          <w:szCs w:val="28"/>
          <w:lang w:eastAsia="zh-CN"/>
        </w:rPr>
        <w:t>For beams that are configured for measurement under BM-case 1, the reported value could be either measured or predicted RSRP, up to vendor implementation</w:t>
      </w:r>
      <w:r w:rsidRPr="009F6563">
        <w:rPr>
          <w:rFonts w:eastAsiaTheme="minorEastAsia" w:cs="Arial" w:hint="eastAsia"/>
          <w:sz w:val="22"/>
          <w:szCs w:val="28"/>
          <w:lang w:eastAsia="zh-CN"/>
        </w:rPr>
        <w:t>.</w:t>
      </w:r>
    </w:p>
    <w:p w14:paraId="2A737F4E" w14:textId="77777777" w:rsidR="00C23764" w:rsidRPr="00C23764" w:rsidRDefault="00C23764" w:rsidP="00C23764">
      <w:pPr>
        <w:spacing w:line="288" w:lineRule="auto"/>
        <w:jc w:val="both"/>
        <w:rPr>
          <w:rFonts w:eastAsiaTheme="minorEastAsia" w:cs="Arial"/>
          <w:b/>
          <w:bCs/>
          <w:szCs w:val="28"/>
          <w:lang w:eastAsia="zh-CN"/>
        </w:rPr>
      </w:pPr>
    </w:p>
    <w:p w14:paraId="7B9D1FAA" w14:textId="2AC90685" w:rsidR="00F84757" w:rsidRPr="00F84757" w:rsidRDefault="00F84757" w:rsidP="00F84757">
      <w:pPr>
        <w:pStyle w:val="1"/>
      </w:pPr>
      <w:r w:rsidRPr="00F84757">
        <w:rPr>
          <w:rFonts w:hint="eastAsia"/>
        </w:rPr>
        <w:t>Conclusion</w:t>
      </w:r>
    </w:p>
    <w:p w14:paraId="182AC796" w14:textId="0C185646" w:rsidR="00F84757" w:rsidRPr="00F84757" w:rsidRDefault="00F84757" w:rsidP="00F84757">
      <w:pPr>
        <w:pStyle w:val="a9"/>
        <w:rPr>
          <w:rFonts w:eastAsiaTheme="minorEastAsia"/>
          <w:sz w:val="22"/>
          <w:szCs w:val="28"/>
        </w:rPr>
      </w:pPr>
      <w:r w:rsidRPr="00BB42D4">
        <w:rPr>
          <w:sz w:val="22"/>
          <w:szCs w:val="28"/>
        </w:rPr>
        <w:t xml:space="preserve">In this contribution, </w:t>
      </w:r>
      <w:r w:rsidR="00F04841">
        <w:rPr>
          <w:rFonts w:eastAsiaTheme="minorEastAsia" w:hint="eastAsia"/>
          <w:sz w:val="22"/>
          <w:szCs w:val="28"/>
        </w:rPr>
        <w:t>RRM core requirements</w:t>
      </w:r>
      <w:r>
        <w:rPr>
          <w:rFonts w:eastAsiaTheme="minorEastAsia" w:hint="eastAsia"/>
          <w:sz w:val="22"/>
          <w:szCs w:val="28"/>
        </w:rPr>
        <w:t xml:space="preserve"> for beam management are </w:t>
      </w:r>
      <w:r w:rsidRPr="00BB42D4">
        <w:rPr>
          <w:sz w:val="22"/>
          <w:szCs w:val="28"/>
        </w:rPr>
        <w:t>discussed with following proposal</w:t>
      </w:r>
      <w:r w:rsidR="009F6563">
        <w:rPr>
          <w:rFonts w:eastAsiaTheme="minorEastAsia" w:hint="eastAsia"/>
          <w:sz w:val="22"/>
          <w:szCs w:val="28"/>
        </w:rPr>
        <w:t xml:space="preserve"> and observation.</w:t>
      </w:r>
    </w:p>
    <w:p w14:paraId="6B5A693E" w14:textId="77777777" w:rsidR="009F6563" w:rsidRDefault="009F6563" w:rsidP="009F6563">
      <w:pPr>
        <w:spacing w:after="0" w:line="360" w:lineRule="exact"/>
        <w:jc w:val="both"/>
        <w:rPr>
          <w:rFonts w:eastAsiaTheme="minorEastAsia" w:cs="Arial"/>
          <w:b/>
          <w:bCs/>
          <w:sz w:val="22"/>
          <w:lang w:eastAsia="zh-CN"/>
        </w:rPr>
      </w:pPr>
      <w:r w:rsidRPr="003B3C73">
        <w:rPr>
          <w:rFonts w:eastAsiaTheme="minorEastAsia" w:cs="Arial"/>
          <w:b/>
          <w:bCs/>
          <w:sz w:val="22"/>
          <w:lang w:eastAsia="zh-CN"/>
        </w:rPr>
        <w:t>P</w:t>
      </w:r>
      <w:r w:rsidRPr="003B3C73">
        <w:rPr>
          <w:rFonts w:eastAsiaTheme="minorEastAsia" w:cs="Arial" w:hint="eastAsia"/>
          <w:b/>
          <w:bCs/>
          <w:sz w:val="22"/>
          <w:lang w:eastAsia="zh-CN"/>
        </w:rPr>
        <w:t>roposal 1: suggest to consider top-N (N&lt;/=K) predicted beams in the success rate evaluation.</w:t>
      </w:r>
    </w:p>
    <w:p w14:paraId="07CC7734" w14:textId="77777777" w:rsidR="00C07BF4" w:rsidRPr="003B3C73" w:rsidRDefault="00C07BF4" w:rsidP="009F6563">
      <w:pPr>
        <w:spacing w:after="0" w:line="360" w:lineRule="exact"/>
        <w:jc w:val="both"/>
        <w:rPr>
          <w:rFonts w:eastAsiaTheme="minorEastAsia" w:cs="Arial"/>
          <w:b/>
          <w:bCs/>
          <w:sz w:val="22"/>
          <w:lang w:eastAsia="zh-CN"/>
        </w:rPr>
      </w:pPr>
    </w:p>
    <w:p w14:paraId="1CB27188" w14:textId="77777777" w:rsidR="009F6563" w:rsidRPr="00FF46E3" w:rsidRDefault="009F6563" w:rsidP="009F6563">
      <w:pPr>
        <w:spacing w:after="0" w:line="360" w:lineRule="exact"/>
        <w:jc w:val="both"/>
        <w:rPr>
          <w:rFonts w:eastAsiaTheme="minorEastAsia" w:cs="Arial"/>
          <w:b/>
          <w:bCs/>
          <w:sz w:val="22"/>
          <w:szCs w:val="28"/>
          <w:lang w:eastAsia="zh-CN"/>
        </w:rPr>
      </w:pPr>
      <w:r w:rsidRPr="009F6563">
        <w:rPr>
          <w:rFonts w:eastAsiaTheme="minorEastAsia" w:cs="Arial" w:hint="eastAsia"/>
          <w:b/>
          <w:bCs/>
          <w:i/>
          <w:iCs/>
          <w:sz w:val="22"/>
          <w:szCs w:val="28"/>
          <w:lang w:eastAsia="zh-CN"/>
        </w:rPr>
        <w:t xml:space="preserve">Observation 1: </w:t>
      </w:r>
      <w:r w:rsidRPr="009F6563">
        <w:rPr>
          <w:rFonts w:eastAsiaTheme="minorEastAsia" w:cs="Arial" w:hint="eastAsia"/>
          <w:i/>
          <w:iCs/>
          <w:sz w:val="22"/>
          <w:szCs w:val="28"/>
          <w:lang w:eastAsia="zh-CN"/>
        </w:rPr>
        <w:t>For beams that are configured for measurement under BM-case 1, the reported value could be either measured or predicted RSRP, up to vendor implementation</w:t>
      </w:r>
      <w:r w:rsidRPr="009F6563">
        <w:rPr>
          <w:rFonts w:eastAsiaTheme="minorEastAsia" w:cs="Arial" w:hint="eastAsia"/>
          <w:sz w:val="22"/>
          <w:szCs w:val="28"/>
          <w:lang w:eastAsia="zh-CN"/>
        </w:rPr>
        <w:t>.</w:t>
      </w:r>
    </w:p>
    <w:p w14:paraId="68A62832" w14:textId="77777777" w:rsidR="00E82466" w:rsidRPr="009F6563" w:rsidRDefault="00E82466" w:rsidP="00B62BB8">
      <w:pPr>
        <w:pStyle w:val="a9"/>
        <w:spacing w:after="0" w:line="288" w:lineRule="auto"/>
        <w:rPr>
          <w:rFonts w:eastAsiaTheme="minorEastAsia"/>
          <w:b/>
          <w:bCs/>
          <w:sz w:val="22"/>
          <w:szCs w:val="28"/>
        </w:rPr>
      </w:pPr>
    </w:p>
    <w:sectPr w:rsidR="00E82466" w:rsidRPr="009F6563" w:rsidSect="004E1B57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B2E79" w14:textId="77777777" w:rsidR="004B3FE7" w:rsidRDefault="004B3FE7">
      <w:r>
        <w:separator/>
      </w:r>
    </w:p>
  </w:endnote>
  <w:endnote w:type="continuationSeparator" w:id="0">
    <w:p w14:paraId="28EF132F" w14:textId="77777777" w:rsidR="004B3FE7" w:rsidRDefault="004B3FE7">
      <w:r>
        <w:continuationSeparator/>
      </w:r>
    </w:p>
  </w:endnote>
  <w:endnote w:type="continuationNotice" w:id="1">
    <w:p w14:paraId="347ABEA6" w14:textId="77777777" w:rsidR="004B3FE7" w:rsidRDefault="004B3F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80897" w14:textId="77777777" w:rsidR="004B3FE7" w:rsidRDefault="004B3FE7">
      <w:r>
        <w:separator/>
      </w:r>
    </w:p>
  </w:footnote>
  <w:footnote w:type="continuationSeparator" w:id="0">
    <w:p w14:paraId="4C3059A1" w14:textId="77777777" w:rsidR="004B3FE7" w:rsidRDefault="004B3FE7">
      <w:r>
        <w:continuationSeparator/>
      </w:r>
    </w:p>
  </w:footnote>
  <w:footnote w:type="continuationNotice" w:id="1">
    <w:p w14:paraId="5FAB170C" w14:textId="77777777" w:rsidR="004B3FE7" w:rsidRDefault="004B3F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E32DF9"/>
    <w:multiLevelType w:val="hybridMultilevel"/>
    <w:tmpl w:val="C3063B5E"/>
    <w:lvl w:ilvl="0" w:tplc="D62CE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4EBC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E4D7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4881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6EBD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3C81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10FE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D4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E0BD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83D0DB4"/>
    <w:multiLevelType w:val="hybridMultilevel"/>
    <w:tmpl w:val="E374581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AF13826"/>
    <w:multiLevelType w:val="hybridMultilevel"/>
    <w:tmpl w:val="8C4CC71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0C85AC">
      <w:start w:val="1"/>
      <w:numFmt w:val="bullet"/>
      <w:lvlText w:val="-"/>
      <w:lvlJc w:val="left"/>
      <w:pPr>
        <w:ind w:left="1520" w:hanging="440"/>
      </w:pPr>
      <w:rPr>
        <w:rFonts w:ascii="等线" w:eastAsia="等线" w:hAnsi="等线" w:hint="eastAsia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082547"/>
    <w:multiLevelType w:val="hybridMultilevel"/>
    <w:tmpl w:val="BF2221B2"/>
    <w:lvl w:ilvl="0" w:tplc="323452EC">
      <w:start w:val="1"/>
      <w:numFmt w:val="bullet"/>
      <w:lvlText w:val="­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E5567D"/>
    <w:multiLevelType w:val="hybridMultilevel"/>
    <w:tmpl w:val="5D4EE0E8"/>
    <w:lvl w:ilvl="0" w:tplc="C9B83F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3C7D6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7248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76C3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C4EC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02A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12F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0615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1C6B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A412B17"/>
    <w:multiLevelType w:val="hybridMultilevel"/>
    <w:tmpl w:val="91501C1E"/>
    <w:lvl w:ilvl="0" w:tplc="19D8F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58E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64F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EA0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46E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740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E4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88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F08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95A73EA"/>
    <w:multiLevelType w:val="hybridMultilevel"/>
    <w:tmpl w:val="54549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FF1635"/>
    <w:multiLevelType w:val="hybridMultilevel"/>
    <w:tmpl w:val="6BAAEF80"/>
    <w:lvl w:ilvl="0" w:tplc="C18810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8AC2D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D0D4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462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E6E3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7406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786A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3635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C2A0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35C663C"/>
    <w:multiLevelType w:val="hybridMultilevel"/>
    <w:tmpl w:val="D36ECCC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6586066"/>
    <w:multiLevelType w:val="hybridMultilevel"/>
    <w:tmpl w:val="DAA2FBA8"/>
    <w:lvl w:ilvl="0" w:tplc="F2ECE6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C0ED7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0C3BE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66E2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3EF4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B800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C2CC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0EB1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DACF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B5C4D46"/>
    <w:multiLevelType w:val="hybridMultilevel"/>
    <w:tmpl w:val="8CAAEA86"/>
    <w:lvl w:ilvl="0" w:tplc="D44E4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92FC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AF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A0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F4F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03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A0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AA0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580F4B"/>
    <w:multiLevelType w:val="hybridMultilevel"/>
    <w:tmpl w:val="DFA8B898"/>
    <w:lvl w:ilvl="0" w:tplc="0ED43C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3C28B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D223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C20A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90EA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A6BD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045F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A6BC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B6C4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D2175F2"/>
    <w:multiLevelType w:val="hybridMultilevel"/>
    <w:tmpl w:val="2146FCBA"/>
    <w:lvl w:ilvl="0" w:tplc="F7CCD3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FF2FA0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C40D82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DB02C0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384C6F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8E487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55C63C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85AF7B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7824D9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952A73"/>
    <w:multiLevelType w:val="hybridMultilevel"/>
    <w:tmpl w:val="DF6607B6"/>
    <w:lvl w:ilvl="0" w:tplc="323452EC">
      <w:start w:val="1"/>
      <w:numFmt w:val="bullet"/>
      <w:lvlText w:val="­"/>
      <w:lvlJc w:val="left"/>
      <w:pPr>
        <w:ind w:left="440" w:hanging="440"/>
      </w:pPr>
      <w:rPr>
        <w:rFonts w:ascii="等线" w:eastAsia="等线" w:hAnsi="等线"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33E16C9"/>
    <w:multiLevelType w:val="hybridMultilevel"/>
    <w:tmpl w:val="8830FC1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9" w15:restartNumberingAfterBreak="0">
    <w:nsid w:val="67160101"/>
    <w:multiLevelType w:val="hybridMultilevel"/>
    <w:tmpl w:val="10DC03A6"/>
    <w:lvl w:ilvl="0" w:tplc="04090003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30" w15:restartNumberingAfterBreak="0">
    <w:nsid w:val="68026ED4"/>
    <w:multiLevelType w:val="hybridMultilevel"/>
    <w:tmpl w:val="F4C25AF2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4E53F51"/>
    <w:multiLevelType w:val="hybridMultilevel"/>
    <w:tmpl w:val="AE44DE60"/>
    <w:lvl w:ilvl="0" w:tplc="A7C6E1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4E4D0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122C68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82761E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081AE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86455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3675C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0204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B863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67C44A2"/>
    <w:multiLevelType w:val="hybridMultilevel"/>
    <w:tmpl w:val="AB62645E"/>
    <w:lvl w:ilvl="0" w:tplc="C9BA91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69813188">
    <w:abstractNumId w:val="19"/>
  </w:num>
  <w:num w:numId="2" w16cid:durableId="1922837493">
    <w:abstractNumId w:val="14"/>
  </w:num>
  <w:num w:numId="3" w16cid:durableId="1996493083">
    <w:abstractNumId w:val="0"/>
  </w:num>
  <w:num w:numId="4" w16cid:durableId="282807018">
    <w:abstractNumId w:val="21"/>
  </w:num>
  <w:num w:numId="5" w16cid:durableId="826438824">
    <w:abstractNumId w:val="22"/>
  </w:num>
  <w:num w:numId="6" w16cid:durableId="10954744">
    <w:abstractNumId w:val="24"/>
  </w:num>
  <w:num w:numId="7" w16cid:durableId="183830960">
    <w:abstractNumId w:val="7"/>
  </w:num>
  <w:num w:numId="8" w16cid:durableId="1606114056">
    <w:abstractNumId w:val="9"/>
  </w:num>
  <w:num w:numId="9" w16cid:durableId="2129543684">
    <w:abstractNumId w:val="1"/>
  </w:num>
  <w:num w:numId="10" w16cid:durableId="1458717335">
    <w:abstractNumId w:val="34"/>
  </w:num>
  <w:num w:numId="11" w16cid:durableId="1670518138">
    <w:abstractNumId w:val="12"/>
  </w:num>
  <w:num w:numId="12" w16cid:durableId="350379046">
    <w:abstractNumId w:val="31"/>
  </w:num>
  <w:num w:numId="13" w16cid:durableId="122043147">
    <w:abstractNumId w:val="23"/>
  </w:num>
  <w:num w:numId="14" w16cid:durableId="1344628431">
    <w:abstractNumId w:val="27"/>
  </w:num>
  <w:num w:numId="15" w16cid:durableId="1170023414">
    <w:abstractNumId w:val="28"/>
  </w:num>
  <w:num w:numId="16" w16cid:durableId="1633634077">
    <w:abstractNumId w:val="30"/>
  </w:num>
  <w:num w:numId="17" w16cid:durableId="866679861">
    <w:abstractNumId w:val="32"/>
  </w:num>
  <w:num w:numId="18" w16cid:durableId="429013429">
    <w:abstractNumId w:val="18"/>
  </w:num>
  <w:num w:numId="19" w16cid:durableId="1286039240">
    <w:abstractNumId w:val="5"/>
  </w:num>
  <w:num w:numId="20" w16cid:durableId="1090464100">
    <w:abstractNumId w:val="17"/>
  </w:num>
  <w:num w:numId="21" w16cid:durableId="1154494269">
    <w:abstractNumId w:val="20"/>
  </w:num>
  <w:num w:numId="22" w16cid:durableId="1415467070">
    <w:abstractNumId w:val="23"/>
  </w:num>
  <w:num w:numId="23" w16cid:durableId="1972900685">
    <w:abstractNumId w:val="13"/>
  </w:num>
  <w:num w:numId="24" w16cid:durableId="1342512122">
    <w:abstractNumId w:val="4"/>
  </w:num>
  <w:num w:numId="25" w16cid:durableId="1963144639">
    <w:abstractNumId w:val="23"/>
  </w:num>
  <w:num w:numId="26" w16cid:durableId="1894002374">
    <w:abstractNumId w:val="23"/>
  </w:num>
  <w:num w:numId="27" w16cid:durableId="1808352624">
    <w:abstractNumId w:val="33"/>
  </w:num>
  <w:num w:numId="28" w16cid:durableId="514996960">
    <w:abstractNumId w:val="10"/>
  </w:num>
  <w:num w:numId="29" w16cid:durableId="369767746">
    <w:abstractNumId w:val="35"/>
  </w:num>
  <w:num w:numId="30" w16cid:durableId="20710497">
    <w:abstractNumId w:val="3"/>
  </w:num>
  <w:num w:numId="31" w16cid:durableId="1764375308">
    <w:abstractNumId w:val="15"/>
  </w:num>
  <w:num w:numId="32" w16cid:durableId="305017553">
    <w:abstractNumId w:val="8"/>
  </w:num>
  <w:num w:numId="33" w16cid:durableId="1085028568">
    <w:abstractNumId w:val="26"/>
  </w:num>
  <w:num w:numId="34" w16cid:durableId="966669399">
    <w:abstractNumId w:val="11"/>
  </w:num>
  <w:num w:numId="35" w16cid:durableId="592591985">
    <w:abstractNumId w:val="25"/>
  </w:num>
  <w:num w:numId="36" w16cid:durableId="2018580555">
    <w:abstractNumId w:val="6"/>
  </w:num>
  <w:num w:numId="37" w16cid:durableId="2059746512">
    <w:abstractNumId w:val="16"/>
  </w:num>
  <w:num w:numId="38" w16cid:durableId="1918972201">
    <w:abstractNumId w:val="2"/>
  </w:num>
  <w:num w:numId="39" w16cid:durableId="918176461">
    <w:abstractNumId w:val="2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3F"/>
    <w:rsid w:val="000006E1"/>
    <w:rsid w:val="00002A37"/>
    <w:rsid w:val="0000400B"/>
    <w:rsid w:val="00004CAE"/>
    <w:rsid w:val="00005629"/>
    <w:rsid w:val="0000564C"/>
    <w:rsid w:val="00006446"/>
    <w:rsid w:val="00006896"/>
    <w:rsid w:val="00006BD7"/>
    <w:rsid w:val="00007120"/>
    <w:rsid w:val="000077AF"/>
    <w:rsid w:val="00007CDC"/>
    <w:rsid w:val="00010FE5"/>
    <w:rsid w:val="00011B28"/>
    <w:rsid w:val="000158D7"/>
    <w:rsid w:val="00015D15"/>
    <w:rsid w:val="00015F35"/>
    <w:rsid w:val="00017CCA"/>
    <w:rsid w:val="00023837"/>
    <w:rsid w:val="00023EED"/>
    <w:rsid w:val="00024277"/>
    <w:rsid w:val="0002564D"/>
    <w:rsid w:val="00025ECA"/>
    <w:rsid w:val="000267BE"/>
    <w:rsid w:val="00026F1A"/>
    <w:rsid w:val="00030594"/>
    <w:rsid w:val="00030783"/>
    <w:rsid w:val="00030B9B"/>
    <w:rsid w:val="0003171C"/>
    <w:rsid w:val="00032344"/>
    <w:rsid w:val="000325B8"/>
    <w:rsid w:val="00033248"/>
    <w:rsid w:val="00034C15"/>
    <w:rsid w:val="00034F7B"/>
    <w:rsid w:val="00036BA1"/>
    <w:rsid w:val="00041C61"/>
    <w:rsid w:val="000422E2"/>
    <w:rsid w:val="00042F22"/>
    <w:rsid w:val="000430BA"/>
    <w:rsid w:val="000444EF"/>
    <w:rsid w:val="00044703"/>
    <w:rsid w:val="00044B53"/>
    <w:rsid w:val="00052A07"/>
    <w:rsid w:val="000534E3"/>
    <w:rsid w:val="00055191"/>
    <w:rsid w:val="0005534F"/>
    <w:rsid w:val="0005606A"/>
    <w:rsid w:val="0005633D"/>
    <w:rsid w:val="00057117"/>
    <w:rsid w:val="000616E7"/>
    <w:rsid w:val="000634F5"/>
    <w:rsid w:val="0006457C"/>
    <w:rsid w:val="0006487E"/>
    <w:rsid w:val="0006597D"/>
    <w:rsid w:val="00065E1A"/>
    <w:rsid w:val="000709B2"/>
    <w:rsid w:val="00070DBC"/>
    <w:rsid w:val="00074A1B"/>
    <w:rsid w:val="00077588"/>
    <w:rsid w:val="00077BFF"/>
    <w:rsid w:val="00077E5F"/>
    <w:rsid w:val="0008024D"/>
    <w:rsid w:val="0008036A"/>
    <w:rsid w:val="00081AE6"/>
    <w:rsid w:val="00081B18"/>
    <w:rsid w:val="00082A69"/>
    <w:rsid w:val="00084072"/>
    <w:rsid w:val="000840A2"/>
    <w:rsid w:val="0008556B"/>
    <w:rsid w:val="000855EB"/>
    <w:rsid w:val="00085B52"/>
    <w:rsid w:val="000860D3"/>
    <w:rsid w:val="000866F2"/>
    <w:rsid w:val="00087250"/>
    <w:rsid w:val="0009009F"/>
    <w:rsid w:val="00090A87"/>
    <w:rsid w:val="00091557"/>
    <w:rsid w:val="000924C1"/>
    <w:rsid w:val="000924F0"/>
    <w:rsid w:val="00093474"/>
    <w:rsid w:val="0009483F"/>
    <w:rsid w:val="0009510F"/>
    <w:rsid w:val="00095A99"/>
    <w:rsid w:val="0009734F"/>
    <w:rsid w:val="000A066A"/>
    <w:rsid w:val="000A1B7B"/>
    <w:rsid w:val="000A3719"/>
    <w:rsid w:val="000A3D1D"/>
    <w:rsid w:val="000A3F3F"/>
    <w:rsid w:val="000A56F2"/>
    <w:rsid w:val="000A7AF4"/>
    <w:rsid w:val="000B03B3"/>
    <w:rsid w:val="000B2719"/>
    <w:rsid w:val="000B3A8F"/>
    <w:rsid w:val="000B4AB9"/>
    <w:rsid w:val="000B58C3"/>
    <w:rsid w:val="000B5C29"/>
    <w:rsid w:val="000B61E9"/>
    <w:rsid w:val="000B6677"/>
    <w:rsid w:val="000C165A"/>
    <w:rsid w:val="000C2E19"/>
    <w:rsid w:val="000C52DA"/>
    <w:rsid w:val="000D0D07"/>
    <w:rsid w:val="000D4797"/>
    <w:rsid w:val="000D7B76"/>
    <w:rsid w:val="000E0527"/>
    <w:rsid w:val="000E094F"/>
    <w:rsid w:val="000E1E92"/>
    <w:rsid w:val="000E49E1"/>
    <w:rsid w:val="000E7572"/>
    <w:rsid w:val="000F06D6"/>
    <w:rsid w:val="000F0BFD"/>
    <w:rsid w:val="000F0EB1"/>
    <w:rsid w:val="000F1106"/>
    <w:rsid w:val="000F282A"/>
    <w:rsid w:val="000F3BE9"/>
    <w:rsid w:val="000F3F6C"/>
    <w:rsid w:val="000F6DF3"/>
    <w:rsid w:val="000F72AB"/>
    <w:rsid w:val="000F7A60"/>
    <w:rsid w:val="001001C8"/>
    <w:rsid w:val="001005FF"/>
    <w:rsid w:val="00104206"/>
    <w:rsid w:val="001062FB"/>
    <w:rsid w:val="001063E6"/>
    <w:rsid w:val="00106C59"/>
    <w:rsid w:val="00106EDA"/>
    <w:rsid w:val="00112D0E"/>
    <w:rsid w:val="00113CF4"/>
    <w:rsid w:val="001153EA"/>
    <w:rsid w:val="00115643"/>
    <w:rsid w:val="001166D1"/>
    <w:rsid w:val="00116765"/>
    <w:rsid w:val="001219F5"/>
    <w:rsid w:val="00121A20"/>
    <w:rsid w:val="0012377F"/>
    <w:rsid w:val="00124314"/>
    <w:rsid w:val="001258D4"/>
    <w:rsid w:val="00126B4A"/>
    <w:rsid w:val="00132FD0"/>
    <w:rsid w:val="001344C0"/>
    <w:rsid w:val="001346FA"/>
    <w:rsid w:val="00135252"/>
    <w:rsid w:val="00136684"/>
    <w:rsid w:val="00137AB5"/>
    <w:rsid w:val="00137F0B"/>
    <w:rsid w:val="00143BE7"/>
    <w:rsid w:val="001473FB"/>
    <w:rsid w:val="00151E23"/>
    <w:rsid w:val="001526E0"/>
    <w:rsid w:val="001535F0"/>
    <w:rsid w:val="001551B5"/>
    <w:rsid w:val="001559BC"/>
    <w:rsid w:val="00155A47"/>
    <w:rsid w:val="00161A52"/>
    <w:rsid w:val="00161F05"/>
    <w:rsid w:val="00162E1B"/>
    <w:rsid w:val="00162F1F"/>
    <w:rsid w:val="001659C1"/>
    <w:rsid w:val="001676C8"/>
    <w:rsid w:val="001726BF"/>
    <w:rsid w:val="00172A65"/>
    <w:rsid w:val="00173A8E"/>
    <w:rsid w:val="0017502C"/>
    <w:rsid w:val="00175D4D"/>
    <w:rsid w:val="00177C4C"/>
    <w:rsid w:val="00180F43"/>
    <w:rsid w:val="0018143F"/>
    <w:rsid w:val="00181C3D"/>
    <w:rsid w:val="00181FF8"/>
    <w:rsid w:val="0018439E"/>
    <w:rsid w:val="00190AC1"/>
    <w:rsid w:val="0019341A"/>
    <w:rsid w:val="00195368"/>
    <w:rsid w:val="00195744"/>
    <w:rsid w:val="0019729D"/>
    <w:rsid w:val="00197DF9"/>
    <w:rsid w:val="001A042A"/>
    <w:rsid w:val="001A1987"/>
    <w:rsid w:val="001A2564"/>
    <w:rsid w:val="001A6173"/>
    <w:rsid w:val="001A6CBA"/>
    <w:rsid w:val="001B0D97"/>
    <w:rsid w:val="001B2E19"/>
    <w:rsid w:val="001B55CF"/>
    <w:rsid w:val="001B5A5D"/>
    <w:rsid w:val="001B762D"/>
    <w:rsid w:val="001C1CE5"/>
    <w:rsid w:val="001C3D2A"/>
    <w:rsid w:val="001C42BE"/>
    <w:rsid w:val="001D0D66"/>
    <w:rsid w:val="001D51BA"/>
    <w:rsid w:val="001D53E7"/>
    <w:rsid w:val="001D54BB"/>
    <w:rsid w:val="001D5C77"/>
    <w:rsid w:val="001D6342"/>
    <w:rsid w:val="001D6A3A"/>
    <w:rsid w:val="001D6D53"/>
    <w:rsid w:val="001D6F8C"/>
    <w:rsid w:val="001D77D8"/>
    <w:rsid w:val="001E182E"/>
    <w:rsid w:val="001E32C0"/>
    <w:rsid w:val="001E5750"/>
    <w:rsid w:val="001E58E2"/>
    <w:rsid w:val="001E5C60"/>
    <w:rsid w:val="001E7AED"/>
    <w:rsid w:val="001F19DC"/>
    <w:rsid w:val="001F3916"/>
    <w:rsid w:val="001F54C5"/>
    <w:rsid w:val="001F662C"/>
    <w:rsid w:val="001F7074"/>
    <w:rsid w:val="001F7CAB"/>
    <w:rsid w:val="00200490"/>
    <w:rsid w:val="00201823"/>
    <w:rsid w:val="00201F3A"/>
    <w:rsid w:val="00202C5E"/>
    <w:rsid w:val="00203F96"/>
    <w:rsid w:val="00206904"/>
    <w:rsid w:val="002069B2"/>
    <w:rsid w:val="002076E9"/>
    <w:rsid w:val="00207FA3"/>
    <w:rsid w:val="00210548"/>
    <w:rsid w:val="002135C5"/>
    <w:rsid w:val="00213F43"/>
    <w:rsid w:val="00214580"/>
    <w:rsid w:val="00214DA8"/>
    <w:rsid w:val="00215423"/>
    <w:rsid w:val="00215697"/>
    <w:rsid w:val="002158FA"/>
    <w:rsid w:val="00217D80"/>
    <w:rsid w:val="00220600"/>
    <w:rsid w:val="00220B5A"/>
    <w:rsid w:val="002224DB"/>
    <w:rsid w:val="00223BF2"/>
    <w:rsid w:val="00223FCB"/>
    <w:rsid w:val="002252C3"/>
    <w:rsid w:val="00225C54"/>
    <w:rsid w:val="00230765"/>
    <w:rsid w:val="00230B6E"/>
    <w:rsid w:val="00230D18"/>
    <w:rsid w:val="002319E4"/>
    <w:rsid w:val="00232350"/>
    <w:rsid w:val="0023248F"/>
    <w:rsid w:val="00234217"/>
    <w:rsid w:val="00235632"/>
    <w:rsid w:val="00235872"/>
    <w:rsid w:val="00235DC0"/>
    <w:rsid w:val="0023666B"/>
    <w:rsid w:val="00241559"/>
    <w:rsid w:val="00242ABB"/>
    <w:rsid w:val="002435B3"/>
    <w:rsid w:val="002449F8"/>
    <w:rsid w:val="002458EB"/>
    <w:rsid w:val="00245C3B"/>
    <w:rsid w:val="002500C8"/>
    <w:rsid w:val="00252845"/>
    <w:rsid w:val="00252FD7"/>
    <w:rsid w:val="00254C5B"/>
    <w:rsid w:val="00256581"/>
    <w:rsid w:val="00256990"/>
    <w:rsid w:val="00256FF6"/>
    <w:rsid w:val="00257543"/>
    <w:rsid w:val="002603A8"/>
    <w:rsid w:val="002617E7"/>
    <w:rsid w:val="00261811"/>
    <w:rsid w:val="0026346A"/>
    <w:rsid w:val="00264228"/>
    <w:rsid w:val="00264334"/>
    <w:rsid w:val="0026473E"/>
    <w:rsid w:val="00264D9F"/>
    <w:rsid w:val="00265EBB"/>
    <w:rsid w:val="00266214"/>
    <w:rsid w:val="00267354"/>
    <w:rsid w:val="00267C83"/>
    <w:rsid w:val="0027144F"/>
    <w:rsid w:val="00271813"/>
    <w:rsid w:val="00271F3A"/>
    <w:rsid w:val="0027222C"/>
    <w:rsid w:val="00273278"/>
    <w:rsid w:val="002737F4"/>
    <w:rsid w:val="0027664B"/>
    <w:rsid w:val="00277B9E"/>
    <w:rsid w:val="002805F5"/>
    <w:rsid w:val="00280751"/>
    <w:rsid w:val="002807C9"/>
    <w:rsid w:val="0028280A"/>
    <w:rsid w:val="00285B2D"/>
    <w:rsid w:val="00285CBA"/>
    <w:rsid w:val="00286ACD"/>
    <w:rsid w:val="00287838"/>
    <w:rsid w:val="002907B5"/>
    <w:rsid w:val="002911CE"/>
    <w:rsid w:val="00292EB7"/>
    <w:rsid w:val="002933F0"/>
    <w:rsid w:val="002938F4"/>
    <w:rsid w:val="00293F5D"/>
    <w:rsid w:val="00296227"/>
    <w:rsid w:val="002963FD"/>
    <w:rsid w:val="00296F44"/>
    <w:rsid w:val="0029777D"/>
    <w:rsid w:val="002A055E"/>
    <w:rsid w:val="002A1CDB"/>
    <w:rsid w:val="002A1D4E"/>
    <w:rsid w:val="002A2869"/>
    <w:rsid w:val="002A38AF"/>
    <w:rsid w:val="002A3901"/>
    <w:rsid w:val="002A578E"/>
    <w:rsid w:val="002B0E00"/>
    <w:rsid w:val="002B24D6"/>
    <w:rsid w:val="002B4EBC"/>
    <w:rsid w:val="002B68FB"/>
    <w:rsid w:val="002C41E6"/>
    <w:rsid w:val="002C532E"/>
    <w:rsid w:val="002C57CA"/>
    <w:rsid w:val="002C6C64"/>
    <w:rsid w:val="002D00FD"/>
    <w:rsid w:val="002D071A"/>
    <w:rsid w:val="002D28DC"/>
    <w:rsid w:val="002D34B2"/>
    <w:rsid w:val="002D48B0"/>
    <w:rsid w:val="002D5B37"/>
    <w:rsid w:val="002D624A"/>
    <w:rsid w:val="002D7637"/>
    <w:rsid w:val="002E04D9"/>
    <w:rsid w:val="002E0D42"/>
    <w:rsid w:val="002E17F2"/>
    <w:rsid w:val="002E298A"/>
    <w:rsid w:val="002E41D7"/>
    <w:rsid w:val="002E63DC"/>
    <w:rsid w:val="002E6656"/>
    <w:rsid w:val="002E7712"/>
    <w:rsid w:val="002E7940"/>
    <w:rsid w:val="002E7CAE"/>
    <w:rsid w:val="002F0378"/>
    <w:rsid w:val="002F13E4"/>
    <w:rsid w:val="002F2771"/>
    <w:rsid w:val="002F37A9"/>
    <w:rsid w:val="002F449E"/>
    <w:rsid w:val="002F56A7"/>
    <w:rsid w:val="002F5F47"/>
    <w:rsid w:val="002F6729"/>
    <w:rsid w:val="002F6ABF"/>
    <w:rsid w:val="002F7BE5"/>
    <w:rsid w:val="00301CE6"/>
    <w:rsid w:val="0030256B"/>
    <w:rsid w:val="0030306B"/>
    <w:rsid w:val="003034D8"/>
    <w:rsid w:val="00303556"/>
    <w:rsid w:val="0030501F"/>
    <w:rsid w:val="00307311"/>
    <w:rsid w:val="00307BA1"/>
    <w:rsid w:val="00311702"/>
    <w:rsid w:val="00311E82"/>
    <w:rsid w:val="003138DA"/>
    <w:rsid w:val="00313FD6"/>
    <w:rsid w:val="003143BD"/>
    <w:rsid w:val="00314D73"/>
    <w:rsid w:val="00315363"/>
    <w:rsid w:val="00316AF6"/>
    <w:rsid w:val="00320160"/>
    <w:rsid w:val="003203ED"/>
    <w:rsid w:val="00320B9D"/>
    <w:rsid w:val="00322C9F"/>
    <w:rsid w:val="003245EC"/>
    <w:rsid w:val="00324D23"/>
    <w:rsid w:val="003277D9"/>
    <w:rsid w:val="00331751"/>
    <w:rsid w:val="00334579"/>
    <w:rsid w:val="00335858"/>
    <w:rsid w:val="00336BDA"/>
    <w:rsid w:val="003402E6"/>
    <w:rsid w:val="003412D8"/>
    <w:rsid w:val="0034131F"/>
    <w:rsid w:val="00342BD7"/>
    <w:rsid w:val="00344E0F"/>
    <w:rsid w:val="00346DB5"/>
    <w:rsid w:val="003477B1"/>
    <w:rsid w:val="00357380"/>
    <w:rsid w:val="003602D9"/>
    <w:rsid w:val="003604CE"/>
    <w:rsid w:val="00360C2E"/>
    <w:rsid w:val="003636C2"/>
    <w:rsid w:val="00363B56"/>
    <w:rsid w:val="00370B24"/>
    <w:rsid w:val="00370E47"/>
    <w:rsid w:val="00372479"/>
    <w:rsid w:val="00373E22"/>
    <w:rsid w:val="003742AC"/>
    <w:rsid w:val="00375D92"/>
    <w:rsid w:val="00376C5E"/>
    <w:rsid w:val="00376FBF"/>
    <w:rsid w:val="00377CE1"/>
    <w:rsid w:val="003806AE"/>
    <w:rsid w:val="00381D74"/>
    <w:rsid w:val="0038289D"/>
    <w:rsid w:val="003848CD"/>
    <w:rsid w:val="00385B59"/>
    <w:rsid w:val="00385BF0"/>
    <w:rsid w:val="00386A83"/>
    <w:rsid w:val="0039062A"/>
    <w:rsid w:val="003911F1"/>
    <w:rsid w:val="0039170D"/>
    <w:rsid w:val="0039186F"/>
    <w:rsid w:val="00392DE4"/>
    <w:rsid w:val="003939FF"/>
    <w:rsid w:val="003948ED"/>
    <w:rsid w:val="00395E99"/>
    <w:rsid w:val="003A2223"/>
    <w:rsid w:val="003A2A0F"/>
    <w:rsid w:val="003A38BB"/>
    <w:rsid w:val="003A45A1"/>
    <w:rsid w:val="003A4ED4"/>
    <w:rsid w:val="003A5B0A"/>
    <w:rsid w:val="003A6BAC"/>
    <w:rsid w:val="003A70A4"/>
    <w:rsid w:val="003A760F"/>
    <w:rsid w:val="003A790F"/>
    <w:rsid w:val="003A7EF3"/>
    <w:rsid w:val="003B159C"/>
    <w:rsid w:val="003B1E5A"/>
    <w:rsid w:val="003B20E6"/>
    <w:rsid w:val="003B369F"/>
    <w:rsid w:val="003B36A3"/>
    <w:rsid w:val="003B3C73"/>
    <w:rsid w:val="003B4374"/>
    <w:rsid w:val="003B4D81"/>
    <w:rsid w:val="003B64BB"/>
    <w:rsid w:val="003B7FE5"/>
    <w:rsid w:val="003C11C8"/>
    <w:rsid w:val="003C2702"/>
    <w:rsid w:val="003C42A4"/>
    <w:rsid w:val="003C6307"/>
    <w:rsid w:val="003C6BA1"/>
    <w:rsid w:val="003C7076"/>
    <w:rsid w:val="003C7806"/>
    <w:rsid w:val="003D0B61"/>
    <w:rsid w:val="003D1000"/>
    <w:rsid w:val="003D109F"/>
    <w:rsid w:val="003D15D8"/>
    <w:rsid w:val="003D2478"/>
    <w:rsid w:val="003D3C45"/>
    <w:rsid w:val="003D5B1F"/>
    <w:rsid w:val="003D7399"/>
    <w:rsid w:val="003E15FA"/>
    <w:rsid w:val="003E1667"/>
    <w:rsid w:val="003E4DAA"/>
    <w:rsid w:val="003E55E4"/>
    <w:rsid w:val="003E58BA"/>
    <w:rsid w:val="003E5D8B"/>
    <w:rsid w:val="003E74E3"/>
    <w:rsid w:val="003E77A5"/>
    <w:rsid w:val="003F05C7"/>
    <w:rsid w:val="003F15A0"/>
    <w:rsid w:val="003F28A0"/>
    <w:rsid w:val="003F2CD4"/>
    <w:rsid w:val="003F400E"/>
    <w:rsid w:val="003F556E"/>
    <w:rsid w:val="003F6BBE"/>
    <w:rsid w:val="004000E8"/>
    <w:rsid w:val="004012D5"/>
    <w:rsid w:val="00402E2B"/>
    <w:rsid w:val="0040512B"/>
    <w:rsid w:val="00405CA5"/>
    <w:rsid w:val="00407CD3"/>
    <w:rsid w:val="00410134"/>
    <w:rsid w:val="00410B72"/>
    <w:rsid w:val="00410F18"/>
    <w:rsid w:val="00411327"/>
    <w:rsid w:val="0041263E"/>
    <w:rsid w:val="00412919"/>
    <w:rsid w:val="0041357B"/>
    <w:rsid w:val="00413AAC"/>
    <w:rsid w:val="00413E92"/>
    <w:rsid w:val="00421105"/>
    <w:rsid w:val="00422AA4"/>
    <w:rsid w:val="004242F4"/>
    <w:rsid w:val="00427248"/>
    <w:rsid w:val="00427704"/>
    <w:rsid w:val="0043208F"/>
    <w:rsid w:val="00432ECF"/>
    <w:rsid w:val="00433C6A"/>
    <w:rsid w:val="004349C1"/>
    <w:rsid w:val="004359DC"/>
    <w:rsid w:val="004361F8"/>
    <w:rsid w:val="004365D0"/>
    <w:rsid w:val="004372D1"/>
    <w:rsid w:val="00437447"/>
    <w:rsid w:val="004374B1"/>
    <w:rsid w:val="00440DED"/>
    <w:rsid w:val="00441A5D"/>
    <w:rsid w:val="00441A92"/>
    <w:rsid w:val="004431DC"/>
    <w:rsid w:val="00444F56"/>
    <w:rsid w:val="00446488"/>
    <w:rsid w:val="004517AA"/>
    <w:rsid w:val="004519DA"/>
    <w:rsid w:val="00452CAC"/>
    <w:rsid w:val="0045375E"/>
    <w:rsid w:val="00457362"/>
    <w:rsid w:val="00457565"/>
    <w:rsid w:val="00457B71"/>
    <w:rsid w:val="00457CB3"/>
    <w:rsid w:val="0046160A"/>
    <w:rsid w:val="00462955"/>
    <w:rsid w:val="00464689"/>
    <w:rsid w:val="00464DB1"/>
    <w:rsid w:val="004661F1"/>
    <w:rsid w:val="004669E2"/>
    <w:rsid w:val="00470C31"/>
    <w:rsid w:val="00471408"/>
    <w:rsid w:val="00471DE0"/>
    <w:rsid w:val="00472860"/>
    <w:rsid w:val="004734D0"/>
    <w:rsid w:val="00473501"/>
    <w:rsid w:val="0047556B"/>
    <w:rsid w:val="004762B3"/>
    <w:rsid w:val="0047684C"/>
    <w:rsid w:val="00476AC3"/>
    <w:rsid w:val="00477768"/>
    <w:rsid w:val="00480DA8"/>
    <w:rsid w:val="004816BB"/>
    <w:rsid w:val="00481D23"/>
    <w:rsid w:val="00482083"/>
    <w:rsid w:val="004827A0"/>
    <w:rsid w:val="0049143F"/>
    <w:rsid w:val="00491AA9"/>
    <w:rsid w:val="00492B7C"/>
    <w:rsid w:val="00492BC5"/>
    <w:rsid w:val="0049455A"/>
    <w:rsid w:val="004964F1"/>
    <w:rsid w:val="00497574"/>
    <w:rsid w:val="004A16BC"/>
    <w:rsid w:val="004A2B94"/>
    <w:rsid w:val="004A6E54"/>
    <w:rsid w:val="004A764D"/>
    <w:rsid w:val="004B0A95"/>
    <w:rsid w:val="004B3EB8"/>
    <w:rsid w:val="004B3FE7"/>
    <w:rsid w:val="004B411A"/>
    <w:rsid w:val="004B598C"/>
    <w:rsid w:val="004B6F6A"/>
    <w:rsid w:val="004B6FC1"/>
    <w:rsid w:val="004B7C0C"/>
    <w:rsid w:val="004C177A"/>
    <w:rsid w:val="004C2B98"/>
    <w:rsid w:val="004C3898"/>
    <w:rsid w:val="004C4E32"/>
    <w:rsid w:val="004C5568"/>
    <w:rsid w:val="004D36B1"/>
    <w:rsid w:val="004D5F14"/>
    <w:rsid w:val="004D7EBD"/>
    <w:rsid w:val="004E1B57"/>
    <w:rsid w:val="004E2680"/>
    <w:rsid w:val="004E28F9"/>
    <w:rsid w:val="004E2958"/>
    <w:rsid w:val="004E462E"/>
    <w:rsid w:val="004E56DC"/>
    <w:rsid w:val="004E6A17"/>
    <w:rsid w:val="004E76F4"/>
    <w:rsid w:val="004F0B4E"/>
    <w:rsid w:val="004F0B6C"/>
    <w:rsid w:val="004F12FC"/>
    <w:rsid w:val="004F2078"/>
    <w:rsid w:val="004F31AD"/>
    <w:rsid w:val="004F4CF6"/>
    <w:rsid w:val="004F4DA3"/>
    <w:rsid w:val="004F7E0A"/>
    <w:rsid w:val="00500614"/>
    <w:rsid w:val="005013A3"/>
    <w:rsid w:val="0050429E"/>
    <w:rsid w:val="00506557"/>
    <w:rsid w:val="0050677A"/>
    <w:rsid w:val="0050782D"/>
    <w:rsid w:val="005108D8"/>
    <w:rsid w:val="005116F9"/>
    <w:rsid w:val="0051304D"/>
    <w:rsid w:val="005130D7"/>
    <w:rsid w:val="005133E4"/>
    <w:rsid w:val="005153A7"/>
    <w:rsid w:val="00520F15"/>
    <w:rsid w:val="0052125F"/>
    <w:rsid w:val="005219CF"/>
    <w:rsid w:val="00522E6E"/>
    <w:rsid w:val="00522EE0"/>
    <w:rsid w:val="00524B0D"/>
    <w:rsid w:val="00526B34"/>
    <w:rsid w:val="005278E9"/>
    <w:rsid w:val="00530226"/>
    <w:rsid w:val="00533278"/>
    <w:rsid w:val="00534B59"/>
    <w:rsid w:val="00536759"/>
    <w:rsid w:val="00537C62"/>
    <w:rsid w:val="00541FDF"/>
    <w:rsid w:val="00542543"/>
    <w:rsid w:val="00544829"/>
    <w:rsid w:val="0054498C"/>
    <w:rsid w:val="0054514E"/>
    <w:rsid w:val="00546970"/>
    <w:rsid w:val="00551375"/>
    <w:rsid w:val="00553B14"/>
    <w:rsid w:val="005548B7"/>
    <w:rsid w:val="00554E19"/>
    <w:rsid w:val="00556F3B"/>
    <w:rsid w:val="0056121F"/>
    <w:rsid w:val="005637C1"/>
    <w:rsid w:val="005640F2"/>
    <w:rsid w:val="00564439"/>
    <w:rsid w:val="005661C7"/>
    <w:rsid w:val="005665B6"/>
    <w:rsid w:val="00567782"/>
    <w:rsid w:val="00572397"/>
    <w:rsid w:val="00572505"/>
    <w:rsid w:val="00581F3F"/>
    <w:rsid w:val="00582809"/>
    <w:rsid w:val="00584F8C"/>
    <w:rsid w:val="00585381"/>
    <w:rsid w:val="005855C0"/>
    <w:rsid w:val="00586AE1"/>
    <w:rsid w:val="00587160"/>
    <w:rsid w:val="0058798C"/>
    <w:rsid w:val="005900FA"/>
    <w:rsid w:val="005935A4"/>
    <w:rsid w:val="005948C2"/>
    <w:rsid w:val="00595DCA"/>
    <w:rsid w:val="00596403"/>
    <w:rsid w:val="0059664C"/>
    <w:rsid w:val="00596ACF"/>
    <w:rsid w:val="0059779B"/>
    <w:rsid w:val="005A209A"/>
    <w:rsid w:val="005A2EAE"/>
    <w:rsid w:val="005A3E51"/>
    <w:rsid w:val="005A4EA5"/>
    <w:rsid w:val="005A5F7C"/>
    <w:rsid w:val="005A60D0"/>
    <w:rsid w:val="005A662D"/>
    <w:rsid w:val="005A7BA4"/>
    <w:rsid w:val="005B0C45"/>
    <w:rsid w:val="005B1409"/>
    <w:rsid w:val="005B145B"/>
    <w:rsid w:val="005B2109"/>
    <w:rsid w:val="005B35D7"/>
    <w:rsid w:val="005B392A"/>
    <w:rsid w:val="005B3AA3"/>
    <w:rsid w:val="005B4EBA"/>
    <w:rsid w:val="005B6F83"/>
    <w:rsid w:val="005C0A62"/>
    <w:rsid w:val="005C0FF0"/>
    <w:rsid w:val="005C21CC"/>
    <w:rsid w:val="005C2A1E"/>
    <w:rsid w:val="005C560F"/>
    <w:rsid w:val="005C5A69"/>
    <w:rsid w:val="005C74FB"/>
    <w:rsid w:val="005D0639"/>
    <w:rsid w:val="005D1602"/>
    <w:rsid w:val="005D3279"/>
    <w:rsid w:val="005D74F7"/>
    <w:rsid w:val="005D766A"/>
    <w:rsid w:val="005D7AFA"/>
    <w:rsid w:val="005E385F"/>
    <w:rsid w:val="005E5B81"/>
    <w:rsid w:val="005E5CB6"/>
    <w:rsid w:val="005E63BB"/>
    <w:rsid w:val="005E77A5"/>
    <w:rsid w:val="005F1144"/>
    <w:rsid w:val="005F2CB1"/>
    <w:rsid w:val="005F3025"/>
    <w:rsid w:val="005F585F"/>
    <w:rsid w:val="005F618C"/>
    <w:rsid w:val="005F6506"/>
    <w:rsid w:val="005F70BD"/>
    <w:rsid w:val="0060093C"/>
    <w:rsid w:val="00600DAE"/>
    <w:rsid w:val="00600F45"/>
    <w:rsid w:val="0060163F"/>
    <w:rsid w:val="00602741"/>
    <w:rsid w:val="0060283C"/>
    <w:rsid w:val="00604F14"/>
    <w:rsid w:val="006061D7"/>
    <w:rsid w:val="006114C1"/>
    <w:rsid w:val="006116EA"/>
    <w:rsid w:val="00611B83"/>
    <w:rsid w:val="0061260F"/>
    <w:rsid w:val="00612DF1"/>
    <w:rsid w:val="00613257"/>
    <w:rsid w:val="00620A71"/>
    <w:rsid w:val="00620C26"/>
    <w:rsid w:val="00620D80"/>
    <w:rsid w:val="006234A6"/>
    <w:rsid w:val="00626C7E"/>
    <w:rsid w:val="00630001"/>
    <w:rsid w:val="006302FB"/>
    <w:rsid w:val="006311B3"/>
    <w:rsid w:val="0063284C"/>
    <w:rsid w:val="0063349B"/>
    <w:rsid w:val="00636398"/>
    <w:rsid w:val="006368D3"/>
    <w:rsid w:val="00636F83"/>
    <w:rsid w:val="006377D9"/>
    <w:rsid w:val="006377EC"/>
    <w:rsid w:val="0064151F"/>
    <w:rsid w:val="00641533"/>
    <w:rsid w:val="0064208D"/>
    <w:rsid w:val="00642139"/>
    <w:rsid w:val="00643475"/>
    <w:rsid w:val="0064396A"/>
    <w:rsid w:val="0064601B"/>
    <w:rsid w:val="0064624E"/>
    <w:rsid w:val="00650AB9"/>
    <w:rsid w:val="006533FC"/>
    <w:rsid w:val="00653468"/>
    <w:rsid w:val="0065525C"/>
    <w:rsid w:val="00655733"/>
    <w:rsid w:val="00655ACD"/>
    <w:rsid w:val="00656A92"/>
    <w:rsid w:val="00656DDE"/>
    <w:rsid w:val="0066011D"/>
    <w:rsid w:val="0066053A"/>
    <w:rsid w:val="006607C0"/>
    <w:rsid w:val="006613A6"/>
    <w:rsid w:val="006627A2"/>
    <w:rsid w:val="006634E6"/>
    <w:rsid w:val="00663FA8"/>
    <w:rsid w:val="006655EE"/>
    <w:rsid w:val="0066599E"/>
    <w:rsid w:val="00666425"/>
    <w:rsid w:val="00667E5E"/>
    <w:rsid w:val="00667EE7"/>
    <w:rsid w:val="00670922"/>
    <w:rsid w:val="00670BE1"/>
    <w:rsid w:val="0067218F"/>
    <w:rsid w:val="006729DF"/>
    <w:rsid w:val="00672F1E"/>
    <w:rsid w:val="006741F2"/>
    <w:rsid w:val="00674CC3"/>
    <w:rsid w:val="00675C72"/>
    <w:rsid w:val="006771F9"/>
    <w:rsid w:val="006776D7"/>
    <w:rsid w:val="00681003"/>
    <w:rsid w:val="006817C9"/>
    <w:rsid w:val="00683171"/>
    <w:rsid w:val="00683A15"/>
    <w:rsid w:val="00683ECE"/>
    <w:rsid w:val="006917CF"/>
    <w:rsid w:val="006946D8"/>
    <w:rsid w:val="00695FC2"/>
    <w:rsid w:val="00696949"/>
    <w:rsid w:val="00697052"/>
    <w:rsid w:val="006A191A"/>
    <w:rsid w:val="006A23A2"/>
    <w:rsid w:val="006A2F08"/>
    <w:rsid w:val="006A46FB"/>
    <w:rsid w:val="006A5E28"/>
    <w:rsid w:val="006A654D"/>
    <w:rsid w:val="006A697B"/>
    <w:rsid w:val="006A7AFF"/>
    <w:rsid w:val="006B0137"/>
    <w:rsid w:val="006B05F5"/>
    <w:rsid w:val="006B1816"/>
    <w:rsid w:val="006B2099"/>
    <w:rsid w:val="006B2DF3"/>
    <w:rsid w:val="006B50CF"/>
    <w:rsid w:val="006C00BE"/>
    <w:rsid w:val="006C03B8"/>
    <w:rsid w:val="006C2F26"/>
    <w:rsid w:val="006C4E30"/>
    <w:rsid w:val="006C5D82"/>
    <w:rsid w:val="006C5EC9"/>
    <w:rsid w:val="006C6059"/>
    <w:rsid w:val="006C6D28"/>
    <w:rsid w:val="006C7522"/>
    <w:rsid w:val="006D6F08"/>
    <w:rsid w:val="006E059B"/>
    <w:rsid w:val="006E062C"/>
    <w:rsid w:val="006E1C82"/>
    <w:rsid w:val="006E28B7"/>
    <w:rsid w:val="006E2A9B"/>
    <w:rsid w:val="006E3310"/>
    <w:rsid w:val="006E360B"/>
    <w:rsid w:val="006E4E39"/>
    <w:rsid w:val="006E565E"/>
    <w:rsid w:val="006E673D"/>
    <w:rsid w:val="006E7D3B"/>
    <w:rsid w:val="006F1945"/>
    <w:rsid w:val="006F1B70"/>
    <w:rsid w:val="006F2298"/>
    <w:rsid w:val="006F22AF"/>
    <w:rsid w:val="006F299F"/>
    <w:rsid w:val="006F341D"/>
    <w:rsid w:val="006F3CDE"/>
    <w:rsid w:val="006F5186"/>
    <w:rsid w:val="006F581A"/>
    <w:rsid w:val="006F58D4"/>
    <w:rsid w:val="006F608E"/>
    <w:rsid w:val="006F6582"/>
    <w:rsid w:val="006F7500"/>
    <w:rsid w:val="006F7E4B"/>
    <w:rsid w:val="0070214A"/>
    <w:rsid w:val="00702869"/>
    <w:rsid w:val="00703222"/>
    <w:rsid w:val="0070346E"/>
    <w:rsid w:val="00704400"/>
    <w:rsid w:val="00704EDB"/>
    <w:rsid w:val="00706101"/>
    <w:rsid w:val="00707072"/>
    <w:rsid w:val="00707D61"/>
    <w:rsid w:val="00710913"/>
    <w:rsid w:val="00710E26"/>
    <w:rsid w:val="00712287"/>
    <w:rsid w:val="00712471"/>
    <w:rsid w:val="00712772"/>
    <w:rsid w:val="007148D3"/>
    <w:rsid w:val="00715B9A"/>
    <w:rsid w:val="00716F0D"/>
    <w:rsid w:val="00717EE0"/>
    <w:rsid w:val="00721B32"/>
    <w:rsid w:val="007222E6"/>
    <w:rsid w:val="007257D0"/>
    <w:rsid w:val="00726EA6"/>
    <w:rsid w:val="00727201"/>
    <w:rsid w:val="00727208"/>
    <w:rsid w:val="00727680"/>
    <w:rsid w:val="0073329D"/>
    <w:rsid w:val="007348B1"/>
    <w:rsid w:val="007350AC"/>
    <w:rsid w:val="007362A6"/>
    <w:rsid w:val="00736D7D"/>
    <w:rsid w:val="00740076"/>
    <w:rsid w:val="00740E58"/>
    <w:rsid w:val="007424F6"/>
    <w:rsid w:val="00742A84"/>
    <w:rsid w:val="007445A0"/>
    <w:rsid w:val="00744B1A"/>
    <w:rsid w:val="0074524B"/>
    <w:rsid w:val="00747BA1"/>
    <w:rsid w:val="00747D8B"/>
    <w:rsid w:val="00751228"/>
    <w:rsid w:val="00751678"/>
    <w:rsid w:val="00753073"/>
    <w:rsid w:val="00754561"/>
    <w:rsid w:val="007550A4"/>
    <w:rsid w:val="007571E1"/>
    <w:rsid w:val="00757CB9"/>
    <w:rsid w:val="007604B2"/>
    <w:rsid w:val="00760703"/>
    <w:rsid w:val="0076159B"/>
    <w:rsid w:val="00761E1D"/>
    <w:rsid w:val="00762C84"/>
    <w:rsid w:val="00764EF2"/>
    <w:rsid w:val="00765281"/>
    <w:rsid w:val="00766BAD"/>
    <w:rsid w:val="00767B2E"/>
    <w:rsid w:val="007729A2"/>
    <w:rsid w:val="007738A5"/>
    <w:rsid w:val="00774E2D"/>
    <w:rsid w:val="0077548E"/>
    <w:rsid w:val="007755F2"/>
    <w:rsid w:val="00775995"/>
    <w:rsid w:val="00776971"/>
    <w:rsid w:val="00780A80"/>
    <w:rsid w:val="00781435"/>
    <w:rsid w:val="0078169B"/>
    <w:rsid w:val="0078177E"/>
    <w:rsid w:val="007824F5"/>
    <w:rsid w:val="0078304C"/>
    <w:rsid w:val="00783673"/>
    <w:rsid w:val="00783BD1"/>
    <w:rsid w:val="00785490"/>
    <w:rsid w:val="00787105"/>
    <w:rsid w:val="0079093C"/>
    <w:rsid w:val="007925EA"/>
    <w:rsid w:val="007928DD"/>
    <w:rsid w:val="00793765"/>
    <w:rsid w:val="00793CD8"/>
    <w:rsid w:val="00794552"/>
    <w:rsid w:val="007950DB"/>
    <w:rsid w:val="00795C92"/>
    <w:rsid w:val="00796231"/>
    <w:rsid w:val="00796BE5"/>
    <w:rsid w:val="00797173"/>
    <w:rsid w:val="007A128A"/>
    <w:rsid w:val="007A1CB3"/>
    <w:rsid w:val="007A306F"/>
    <w:rsid w:val="007A43A6"/>
    <w:rsid w:val="007A44B6"/>
    <w:rsid w:val="007A4ED9"/>
    <w:rsid w:val="007A58A6"/>
    <w:rsid w:val="007B0226"/>
    <w:rsid w:val="007B0FBF"/>
    <w:rsid w:val="007B20A2"/>
    <w:rsid w:val="007B2399"/>
    <w:rsid w:val="007B23C8"/>
    <w:rsid w:val="007B23E1"/>
    <w:rsid w:val="007B3BA7"/>
    <w:rsid w:val="007B3D2D"/>
    <w:rsid w:val="007B50AE"/>
    <w:rsid w:val="007B51DF"/>
    <w:rsid w:val="007B5FF2"/>
    <w:rsid w:val="007B65A6"/>
    <w:rsid w:val="007B78B1"/>
    <w:rsid w:val="007C00E2"/>
    <w:rsid w:val="007C05DD"/>
    <w:rsid w:val="007C3D18"/>
    <w:rsid w:val="007C45F9"/>
    <w:rsid w:val="007C5582"/>
    <w:rsid w:val="007C5E30"/>
    <w:rsid w:val="007C60BF"/>
    <w:rsid w:val="007C64CE"/>
    <w:rsid w:val="007C6A07"/>
    <w:rsid w:val="007C6AA6"/>
    <w:rsid w:val="007C75A1"/>
    <w:rsid w:val="007C77A5"/>
    <w:rsid w:val="007D0277"/>
    <w:rsid w:val="007D04E5"/>
    <w:rsid w:val="007D4A14"/>
    <w:rsid w:val="007D5901"/>
    <w:rsid w:val="007D7526"/>
    <w:rsid w:val="007E3A68"/>
    <w:rsid w:val="007E439F"/>
    <w:rsid w:val="007E4610"/>
    <w:rsid w:val="007E4715"/>
    <w:rsid w:val="007E505B"/>
    <w:rsid w:val="007E7091"/>
    <w:rsid w:val="007F0D3F"/>
    <w:rsid w:val="007F1BE5"/>
    <w:rsid w:val="007F5602"/>
    <w:rsid w:val="007F694E"/>
    <w:rsid w:val="00803FAE"/>
    <w:rsid w:val="00804020"/>
    <w:rsid w:val="00805F14"/>
    <w:rsid w:val="0080605F"/>
    <w:rsid w:val="00806B5C"/>
    <w:rsid w:val="00807786"/>
    <w:rsid w:val="00810500"/>
    <w:rsid w:val="008107F4"/>
    <w:rsid w:val="00811FCB"/>
    <w:rsid w:val="00814167"/>
    <w:rsid w:val="00814544"/>
    <w:rsid w:val="008158D6"/>
    <w:rsid w:val="00817196"/>
    <w:rsid w:val="00817D50"/>
    <w:rsid w:val="00820CCA"/>
    <w:rsid w:val="008226DD"/>
    <w:rsid w:val="008235DB"/>
    <w:rsid w:val="00824AB4"/>
    <w:rsid w:val="00825C42"/>
    <w:rsid w:val="00825D25"/>
    <w:rsid w:val="00827B7D"/>
    <w:rsid w:val="00827D6F"/>
    <w:rsid w:val="008314F2"/>
    <w:rsid w:val="0083244A"/>
    <w:rsid w:val="00834D8C"/>
    <w:rsid w:val="008376AC"/>
    <w:rsid w:val="008431F2"/>
    <w:rsid w:val="00843743"/>
    <w:rsid w:val="00843D56"/>
    <w:rsid w:val="008444E8"/>
    <w:rsid w:val="00844AF6"/>
    <w:rsid w:val="00844E80"/>
    <w:rsid w:val="008450B5"/>
    <w:rsid w:val="00846FE7"/>
    <w:rsid w:val="00847062"/>
    <w:rsid w:val="008553C7"/>
    <w:rsid w:val="00856911"/>
    <w:rsid w:val="00856F34"/>
    <w:rsid w:val="008602C7"/>
    <w:rsid w:val="00860C7F"/>
    <w:rsid w:val="00861556"/>
    <w:rsid w:val="008625B1"/>
    <w:rsid w:val="00862C67"/>
    <w:rsid w:val="00865A9E"/>
    <w:rsid w:val="008677FD"/>
    <w:rsid w:val="008706D4"/>
    <w:rsid w:val="00870F8A"/>
    <w:rsid w:val="008719A4"/>
    <w:rsid w:val="00871D23"/>
    <w:rsid w:val="008720EE"/>
    <w:rsid w:val="00872D34"/>
    <w:rsid w:val="00874312"/>
    <w:rsid w:val="0087437C"/>
    <w:rsid w:val="00875CD7"/>
    <w:rsid w:val="00876B4D"/>
    <w:rsid w:val="00877F18"/>
    <w:rsid w:val="00881AC7"/>
    <w:rsid w:val="00882B66"/>
    <w:rsid w:val="00885C9B"/>
    <w:rsid w:val="008878A2"/>
    <w:rsid w:val="00891C4F"/>
    <w:rsid w:val="00892133"/>
    <w:rsid w:val="008941E3"/>
    <w:rsid w:val="00894A88"/>
    <w:rsid w:val="00895386"/>
    <w:rsid w:val="00896394"/>
    <w:rsid w:val="00897256"/>
    <w:rsid w:val="008A1577"/>
    <w:rsid w:val="008A21FF"/>
    <w:rsid w:val="008A2CE2"/>
    <w:rsid w:val="008A30AC"/>
    <w:rsid w:val="008A4424"/>
    <w:rsid w:val="008A44B8"/>
    <w:rsid w:val="008A51A8"/>
    <w:rsid w:val="008A54C7"/>
    <w:rsid w:val="008A77D8"/>
    <w:rsid w:val="008B02D6"/>
    <w:rsid w:val="008B0483"/>
    <w:rsid w:val="008B120C"/>
    <w:rsid w:val="008B243B"/>
    <w:rsid w:val="008B3EC5"/>
    <w:rsid w:val="008B51A0"/>
    <w:rsid w:val="008B592A"/>
    <w:rsid w:val="008B7B5C"/>
    <w:rsid w:val="008C0C99"/>
    <w:rsid w:val="008C2017"/>
    <w:rsid w:val="008C3137"/>
    <w:rsid w:val="008C4958"/>
    <w:rsid w:val="008C4BAA"/>
    <w:rsid w:val="008C65E4"/>
    <w:rsid w:val="008C6AE8"/>
    <w:rsid w:val="008C6B17"/>
    <w:rsid w:val="008C748F"/>
    <w:rsid w:val="008C7573"/>
    <w:rsid w:val="008C7676"/>
    <w:rsid w:val="008D00A5"/>
    <w:rsid w:val="008D1EAD"/>
    <w:rsid w:val="008D34F1"/>
    <w:rsid w:val="008D39D8"/>
    <w:rsid w:val="008D69E0"/>
    <w:rsid w:val="008D6D1A"/>
    <w:rsid w:val="008E065E"/>
    <w:rsid w:val="008E0927"/>
    <w:rsid w:val="008E1909"/>
    <w:rsid w:val="008E23FB"/>
    <w:rsid w:val="008E2D36"/>
    <w:rsid w:val="008E4CBF"/>
    <w:rsid w:val="008E7E5F"/>
    <w:rsid w:val="008F0036"/>
    <w:rsid w:val="008F0F40"/>
    <w:rsid w:val="008F17C1"/>
    <w:rsid w:val="008F1C4E"/>
    <w:rsid w:val="008F1EAB"/>
    <w:rsid w:val="008F33DC"/>
    <w:rsid w:val="008F43B7"/>
    <w:rsid w:val="008F477F"/>
    <w:rsid w:val="008F4A4B"/>
    <w:rsid w:val="008F6858"/>
    <w:rsid w:val="008F7755"/>
    <w:rsid w:val="00901CF2"/>
    <w:rsid w:val="00902350"/>
    <w:rsid w:val="0090336B"/>
    <w:rsid w:val="009053AA"/>
    <w:rsid w:val="00906939"/>
    <w:rsid w:val="009100F1"/>
    <w:rsid w:val="00910B7D"/>
    <w:rsid w:val="00910E87"/>
    <w:rsid w:val="009117F7"/>
    <w:rsid w:val="00911AA0"/>
    <w:rsid w:val="00911CB0"/>
    <w:rsid w:val="00911DFB"/>
    <w:rsid w:val="009139D9"/>
    <w:rsid w:val="00913C86"/>
    <w:rsid w:val="00914A48"/>
    <w:rsid w:val="00914AD8"/>
    <w:rsid w:val="0091543C"/>
    <w:rsid w:val="00916079"/>
    <w:rsid w:val="00917CE9"/>
    <w:rsid w:val="0092075B"/>
    <w:rsid w:val="00920BF2"/>
    <w:rsid w:val="00921B33"/>
    <w:rsid w:val="00922010"/>
    <w:rsid w:val="00927244"/>
    <w:rsid w:val="00927420"/>
    <w:rsid w:val="00930EA4"/>
    <w:rsid w:val="00931BD9"/>
    <w:rsid w:val="00932895"/>
    <w:rsid w:val="009368F3"/>
    <w:rsid w:val="00936ED2"/>
    <w:rsid w:val="0093745C"/>
    <w:rsid w:val="0093778B"/>
    <w:rsid w:val="00941636"/>
    <w:rsid w:val="0094199D"/>
    <w:rsid w:val="00943742"/>
    <w:rsid w:val="009439F2"/>
    <w:rsid w:val="00943B70"/>
    <w:rsid w:val="00944DDC"/>
    <w:rsid w:val="00945C05"/>
    <w:rsid w:val="00946945"/>
    <w:rsid w:val="00946F8D"/>
    <w:rsid w:val="00947713"/>
    <w:rsid w:val="00950DE7"/>
    <w:rsid w:val="00951429"/>
    <w:rsid w:val="00953920"/>
    <w:rsid w:val="009539EA"/>
    <w:rsid w:val="00953D47"/>
    <w:rsid w:val="009552E3"/>
    <w:rsid w:val="0095633E"/>
    <w:rsid w:val="0095681E"/>
    <w:rsid w:val="00956F34"/>
    <w:rsid w:val="009572D4"/>
    <w:rsid w:val="00957987"/>
    <w:rsid w:val="009603D3"/>
    <w:rsid w:val="00961921"/>
    <w:rsid w:val="009620E9"/>
    <w:rsid w:val="0096430A"/>
    <w:rsid w:val="009652B6"/>
    <w:rsid w:val="0096554B"/>
    <w:rsid w:val="0096584A"/>
    <w:rsid w:val="009668CC"/>
    <w:rsid w:val="00967E15"/>
    <w:rsid w:val="00967EA2"/>
    <w:rsid w:val="00971F08"/>
    <w:rsid w:val="0097361E"/>
    <w:rsid w:val="00973856"/>
    <w:rsid w:val="009750F7"/>
    <w:rsid w:val="009753CC"/>
    <w:rsid w:val="00975678"/>
    <w:rsid w:val="0097603D"/>
    <w:rsid w:val="00976949"/>
    <w:rsid w:val="00980477"/>
    <w:rsid w:val="00980AEA"/>
    <w:rsid w:val="0098440E"/>
    <w:rsid w:val="009849B6"/>
    <w:rsid w:val="00984D1E"/>
    <w:rsid w:val="00985253"/>
    <w:rsid w:val="009853B3"/>
    <w:rsid w:val="00986689"/>
    <w:rsid w:val="009870B6"/>
    <w:rsid w:val="00990630"/>
    <w:rsid w:val="00991761"/>
    <w:rsid w:val="00992184"/>
    <w:rsid w:val="0099259D"/>
    <w:rsid w:val="00994DCA"/>
    <w:rsid w:val="009960EC"/>
    <w:rsid w:val="00996234"/>
    <w:rsid w:val="009970DD"/>
    <w:rsid w:val="009974A9"/>
    <w:rsid w:val="009A08EE"/>
    <w:rsid w:val="009A0FBA"/>
    <w:rsid w:val="009A1601"/>
    <w:rsid w:val="009A1635"/>
    <w:rsid w:val="009A29E9"/>
    <w:rsid w:val="009A3BB6"/>
    <w:rsid w:val="009A40AD"/>
    <w:rsid w:val="009A462D"/>
    <w:rsid w:val="009A5CBA"/>
    <w:rsid w:val="009A67D8"/>
    <w:rsid w:val="009B0C04"/>
    <w:rsid w:val="009B1262"/>
    <w:rsid w:val="009B1F30"/>
    <w:rsid w:val="009B23C5"/>
    <w:rsid w:val="009B2D9F"/>
    <w:rsid w:val="009B3AC2"/>
    <w:rsid w:val="009B4DF4"/>
    <w:rsid w:val="009B564E"/>
    <w:rsid w:val="009B685F"/>
    <w:rsid w:val="009B7E87"/>
    <w:rsid w:val="009C0169"/>
    <w:rsid w:val="009C1202"/>
    <w:rsid w:val="009C403E"/>
    <w:rsid w:val="009C6500"/>
    <w:rsid w:val="009C66C0"/>
    <w:rsid w:val="009D22F1"/>
    <w:rsid w:val="009D2888"/>
    <w:rsid w:val="009D43D0"/>
    <w:rsid w:val="009D4B97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54A"/>
    <w:rsid w:val="009F63EB"/>
    <w:rsid w:val="009F6563"/>
    <w:rsid w:val="00A005B2"/>
    <w:rsid w:val="00A01CC2"/>
    <w:rsid w:val="00A031D8"/>
    <w:rsid w:val="00A03456"/>
    <w:rsid w:val="00A03D4B"/>
    <w:rsid w:val="00A03F61"/>
    <w:rsid w:val="00A048A8"/>
    <w:rsid w:val="00A04F49"/>
    <w:rsid w:val="00A05077"/>
    <w:rsid w:val="00A06AA8"/>
    <w:rsid w:val="00A079E4"/>
    <w:rsid w:val="00A07ABC"/>
    <w:rsid w:val="00A133D4"/>
    <w:rsid w:val="00A13E54"/>
    <w:rsid w:val="00A13E85"/>
    <w:rsid w:val="00A14B9B"/>
    <w:rsid w:val="00A14FAC"/>
    <w:rsid w:val="00A15E17"/>
    <w:rsid w:val="00A1671F"/>
    <w:rsid w:val="00A178AC"/>
    <w:rsid w:val="00A17F63"/>
    <w:rsid w:val="00A213D8"/>
    <w:rsid w:val="00A2193B"/>
    <w:rsid w:val="00A2351A"/>
    <w:rsid w:val="00A23E3D"/>
    <w:rsid w:val="00A264A9"/>
    <w:rsid w:val="00A26818"/>
    <w:rsid w:val="00A26DCF"/>
    <w:rsid w:val="00A27785"/>
    <w:rsid w:val="00A30187"/>
    <w:rsid w:val="00A31290"/>
    <w:rsid w:val="00A31A14"/>
    <w:rsid w:val="00A3448A"/>
    <w:rsid w:val="00A34A63"/>
    <w:rsid w:val="00A36297"/>
    <w:rsid w:val="00A40D54"/>
    <w:rsid w:val="00A41E2B"/>
    <w:rsid w:val="00A43750"/>
    <w:rsid w:val="00A45B74"/>
    <w:rsid w:val="00A469FB"/>
    <w:rsid w:val="00A504E0"/>
    <w:rsid w:val="00A52E1D"/>
    <w:rsid w:val="00A54FCD"/>
    <w:rsid w:val="00A60E05"/>
    <w:rsid w:val="00A61499"/>
    <w:rsid w:val="00A62A77"/>
    <w:rsid w:val="00A63483"/>
    <w:rsid w:val="00A657D7"/>
    <w:rsid w:val="00A6608A"/>
    <w:rsid w:val="00A660AC"/>
    <w:rsid w:val="00A67403"/>
    <w:rsid w:val="00A67E6C"/>
    <w:rsid w:val="00A719A8"/>
    <w:rsid w:val="00A71B99"/>
    <w:rsid w:val="00A739D0"/>
    <w:rsid w:val="00A73F3E"/>
    <w:rsid w:val="00A74AB0"/>
    <w:rsid w:val="00A761D4"/>
    <w:rsid w:val="00A77EC4"/>
    <w:rsid w:val="00A8411D"/>
    <w:rsid w:val="00A842F9"/>
    <w:rsid w:val="00A845E3"/>
    <w:rsid w:val="00A85D00"/>
    <w:rsid w:val="00A87B64"/>
    <w:rsid w:val="00A92879"/>
    <w:rsid w:val="00A93AB2"/>
    <w:rsid w:val="00A9442A"/>
    <w:rsid w:val="00A9495C"/>
    <w:rsid w:val="00A94AFD"/>
    <w:rsid w:val="00A951FA"/>
    <w:rsid w:val="00A96890"/>
    <w:rsid w:val="00A9756F"/>
    <w:rsid w:val="00AA016F"/>
    <w:rsid w:val="00AA1ED6"/>
    <w:rsid w:val="00AA4305"/>
    <w:rsid w:val="00AA51D6"/>
    <w:rsid w:val="00AA71FD"/>
    <w:rsid w:val="00AB0BC8"/>
    <w:rsid w:val="00AB11CA"/>
    <w:rsid w:val="00AB14D9"/>
    <w:rsid w:val="00AB1916"/>
    <w:rsid w:val="00AB31C3"/>
    <w:rsid w:val="00AB492C"/>
    <w:rsid w:val="00AB4AB8"/>
    <w:rsid w:val="00AB655E"/>
    <w:rsid w:val="00AB70AA"/>
    <w:rsid w:val="00AC007F"/>
    <w:rsid w:val="00AC2E28"/>
    <w:rsid w:val="00AC2ECD"/>
    <w:rsid w:val="00AC3119"/>
    <w:rsid w:val="00AC49FB"/>
    <w:rsid w:val="00AC4D95"/>
    <w:rsid w:val="00AC5A10"/>
    <w:rsid w:val="00AD0AA3"/>
    <w:rsid w:val="00AD1623"/>
    <w:rsid w:val="00AD2ED0"/>
    <w:rsid w:val="00AD3F94"/>
    <w:rsid w:val="00AD4A5A"/>
    <w:rsid w:val="00AD5694"/>
    <w:rsid w:val="00AE04E8"/>
    <w:rsid w:val="00AE0C35"/>
    <w:rsid w:val="00AE27AC"/>
    <w:rsid w:val="00AE3083"/>
    <w:rsid w:val="00AE40E0"/>
    <w:rsid w:val="00AE4DBA"/>
    <w:rsid w:val="00AE4F07"/>
    <w:rsid w:val="00AF1C5D"/>
    <w:rsid w:val="00AF1D4C"/>
    <w:rsid w:val="00AF217B"/>
    <w:rsid w:val="00AF397D"/>
    <w:rsid w:val="00AF42D7"/>
    <w:rsid w:val="00AF4E60"/>
    <w:rsid w:val="00B006FE"/>
    <w:rsid w:val="00B007CB"/>
    <w:rsid w:val="00B01CB9"/>
    <w:rsid w:val="00B02AA9"/>
    <w:rsid w:val="00B02FA3"/>
    <w:rsid w:val="00B03416"/>
    <w:rsid w:val="00B05084"/>
    <w:rsid w:val="00B05C1D"/>
    <w:rsid w:val="00B10AB8"/>
    <w:rsid w:val="00B11625"/>
    <w:rsid w:val="00B1262C"/>
    <w:rsid w:val="00B1390A"/>
    <w:rsid w:val="00B1435E"/>
    <w:rsid w:val="00B157F9"/>
    <w:rsid w:val="00B16314"/>
    <w:rsid w:val="00B1719F"/>
    <w:rsid w:val="00B20256"/>
    <w:rsid w:val="00B20D09"/>
    <w:rsid w:val="00B21C9C"/>
    <w:rsid w:val="00B229DA"/>
    <w:rsid w:val="00B25C67"/>
    <w:rsid w:val="00B25D84"/>
    <w:rsid w:val="00B2757F"/>
    <w:rsid w:val="00B2763F"/>
    <w:rsid w:val="00B276D1"/>
    <w:rsid w:val="00B27AAC"/>
    <w:rsid w:val="00B30929"/>
    <w:rsid w:val="00B31128"/>
    <w:rsid w:val="00B315D0"/>
    <w:rsid w:val="00B31EA0"/>
    <w:rsid w:val="00B356BF"/>
    <w:rsid w:val="00B372AA"/>
    <w:rsid w:val="00B40445"/>
    <w:rsid w:val="00B409E0"/>
    <w:rsid w:val="00B40BB1"/>
    <w:rsid w:val="00B41382"/>
    <w:rsid w:val="00B41888"/>
    <w:rsid w:val="00B433B6"/>
    <w:rsid w:val="00B45A52"/>
    <w:rsid w:val="00B46175"/>
    <w:rsid w:val="00B51828"/>
    <w:rsid w:val="00B5359C"/>
    <w:rsid w:val="00B548B7"/>
    <w:rsid w:val="00B5618A"/>
    <w:rsid w:val="00B61630"/>
    <w:rsid w:val="00B62BB8"/>
    <w:rsid w:val="00B64407"/>
    <w:rsid w:val="00B664C7"/>
    <w:rsid w:val="00B6747D"/>
    <w:rsid w:val="00B674A0"/>
    <w:rsid w:val="00B70235"/>
    <w:rsid w:val="00B713D8"/>
    <w:rsid w:val="00B73802"/>
    <w:rsid w:val="00B739F6"/>
    <w:rsid w:val="00B76029"/>
    <w:rsid w:val="00B80C98"/>
    <w:rsid w:val="00B80D1C"/>
    <w:rsid w:val="00B81A6C"/>
    <w:rsid w:val="00B83390"/>
    <w:rsid w:val="00B83D5B"/>
    <w:rsid w:val="00B85728"/>
    <w:rsid w:val="00B85DE5"/>
    <w:rsid w:val="00B90F73"/>
    <w:rsid w:val="00B93B59"/>
    <w:rsid w:val="00B9406A"/>
    <w:rsid w:val="00B95005"/>
    <w:rsid w:val="00B96693"/>
    <w:rsid w:val="00BA2280"/>
    <w:rsid w:val="00BA2A08"/>
    <w:rsid w:val="00BA3972"/>
    <w:rsid w:val="00BA3D9C"/>
    <w:rsid w:val="00BA56D2"/>
    <w:rsid w:val="00BA76E0"/>
    <w:rsid w:val="00BB1975"/>
    <w:rsid w:val="00BB25C7"/>
    <w:rsid w:val="00BB2A25"/>
    <w:rsid w:val="00BB42D4"/>
    <w:rsid w:val="00BB51E9"/>
    <w:rsid w:val="00BB6A4E"/>
    <w:rsid w:val="00BC05C5"/>
    <w:rsid w:val="00BC0FDC"/>
    <w:rsid w:val="00BC1EFC"/>
    <w:rsid w:val="00BC2246"/>
    <w:rsid w:val="00BC2B8F"/>
    <w:rsid w:val="00BC3053"/>
    <w:rsid w:val="00BC44CD"/>
    <w:rsid w:val="00BC4D2E"/>
    <w:rsid w:val="00BC5648"/>
    <w:rsid w:val="00BC6C61"/>
    <w:rsid w:val="00BD1916"/>
    <w:rsid w:val="00BD48AC"/>
    <w:rsid w:val="00BD5F1A"/>
    <w:rsid w:val="00BD6904"/>
    <w:rsid w:val="00BD7915"/>
    <w:rsid w:val="00BE0A23"/>
    <w:rsid w:val="00BE0C49"/>
    <w:rsid w:val="00BE1234"/>
    <w:rsid w:val="00BE24F3"/>
    <w:rsid w:val="00BE2FA6"/>
    <w:rsid w:val="00BE333F"/>
    <w:rsid w:val="00BE7406"/>
    <w:rsid w:val="00BE7449"/>
    <w:rsid w:val="00BE7603"/>
    <w:rsid w:val="00BF2A6D"/>
    <w:rsid w:val="00BF3279"/>
    <w:rsid w:val="00BF349E"/>
    <w:rsid w:val="00BF5230"/>
    <w:rsid w:val="00BF564D"/>
    <w:rsid w:val="00BF6FEC"/>
    <w:rsid w:val="00BF74C7"/>
    <w:rsid w:val="00C0014D"/>
    <w:rsid w:val="00C015F1"/>
    <w:rsid w:val="00C01F33"/>
    <w:rsid w:val="00C02CC6"/>
    <w:rsid w:val="00C02DD0"/>
    <w:rsid w:val="00C037C0"/>
    <w:rsid w:val="00C03E7B"/>
    <w:rsid w:val="00C040F7"/>
    <w:rsid w:val="00C044AB"/>
    <w:rsid w:val="00C049FB"/>
    <w:rsid w:val="00C05706"/>
    <w:rsid w:val="00C05F52"/>
    <w:rsid w:val="00C06837"/>
    <w:rsid w:val="00C0713F"/>
    <w:rsid w:val="00C07377"/>
    <w:rsid w:val="00C07BF4"/>
    <w:rsid w:val="00C10478"/>
    <w:rsid w:val="00C12107"/>
    <w:rsid w:val="00C14CA5"/>
    <w:rsid w:val="00C14D4B"/>
    <w:rsid w:val="00C154BB"/>
    <w:rsid w:val="00C167B7"/>
    <w:rsid w:val="00C22CC6"/>
    <w:rsid w:val="00C22D8A"/>
    <w:rsid w:val="00C23410"/>
    <w:rsid w:val="00C23764"/>
    <w:rsid w:val="00C27019"/>
    <w:rsid w:val="00C279B5"/>
    <w:rsid w:val="00C27C45"/>
    <w:rsid w:val="00C36357"/>
    <w:rsid w:val="00C3719D"/>
    <w:rsid w:val="00C377E7"/>
    <w:rsid w:val="00C37CB2"/>
    <w:rsid w:val="00C41B44"/>
    <w:rsid w:val="00C41D9C"/>
    <w:rsid w:val="00C434E5"/>
    <w:rsid w:val="00C46C8A"/>
    <w:rsid w:val="00C473A5"/>
    <w:rsid w:val="00C5167C"/>
    <w:rsid w:val="00C54995"/>
    <w:rsid w:val="00C54D41"/>
    <w:rsid w:val="00C57AA0"/>
    <w:rsid w:val="00C60783"/>
    <w:rsid w:val="00C6080F"/>
    <w:rsid w:val="00C60B63"/>
    <w:rsid w:val="00C61313"/>
    <w:rsid w:val="00C61EB3"/>
    <w:rsid w:val="00C64672"/>
    <w:rsid w:val="00C70697"/>
    <w:rsid w:val="00C718C3"/>
    <w:rsid w:val="00C71F22"/>
    <w:rsid w:val="00C72093"/>
    <w:rsid w:val="00C72EF4"/>
    <w:rsid w:val="00C73880"/>
    <w:rsid w:val="00C744FE"/>
    <w:rsid w:val="00C75D2F"/>
    <w:rsid w:val="00C767BE"/>
    <w:rsid w:val="00C76D77"/>
    <w:rsid w:val="00C76E3C"/>
    <w:rsid w:val="00C77775"/>
    <w:rsid w:val="00C802A4"/>
    <w:rsid w:val="00C81568"/>
    <w:rsid w:val="00C81B00"/>
    <w:rsid w:val="00C81E85"/>
    <w:rsid w:val="00C83D61"/>
    <w:rsid w:val="00C83EB8"/>
    <w:rsid w:val="00C86A15"/>
    <w:rsid w:val="00C9027A"/>
    <w:rsid w:val="00C903C5"/>
    <w:rsid w:val="00C9068E"/>
    <w:rsid w:val="00C9369F"/>
    <w:rsid w:val="00C93814"/>
    <w:rsid w:val="00C93C4B"/>
    <w:rsid w:val="00C93F50"/>
    <w:rsid w:val="00C944AB"/>
    <w:rsid w:val="00C95B40"/>
    <w:rsid w:val="00C95F46"/>
    <w:rsid w:val="00C965AF"/>
    <w:rsid w:val="00C966F9"/>
    <w:rsid w:val="00CA1ED8"/>
    <w:rsid w:val="00CA2906"/>
    <w:rsid w:val="00CA3068"/>
    <w:rsid w:val="00CA343C"/>
    <w:rsid w:val="00CA599F"/>
    <w:rsid w:val="00CB1A4F"/>
    <w:rsid w:val="00CB1F63"/>
    <w:rsid w:val="00CB26EC"/>
    <w:rsid w:val="00CB7170"/>
    <w:rsid w:val="00CC040E"/>
    <w:rsid w:val="00CC0BBB"/>
    <w:rsid w:val="00CC111F"/>
    <w:rsid w:val="00CC2011"/>
    <w:rsid w:val="00CC36D4"/>
    <w:rsid w:val="00CC3EA0"/>
    <w:rsid w:val="00CC6210"/>
    <w:rsid w:val="00CC6468"/>
    <w:rsid w:val="00CC6E83"/>
    <w:rsid w:val="00CC7B45"/>
    <w:rsid w:val="00CD1188"/>
    <w:rsid w:val="00CD128C"/>
    <w:rsid w:val="00CD2ED1"/>
    <w:rsid w:val="00CD337B"/>
    <w:rsid w:val="00CD37EE"/>
    <w:rsid w:val="00CD3F12"/>
    <w:rsid w:val="00CD40EA"/>
    <w:rsid w:val="00CD57EF"/>
    <w:rsid w:val="00CD5BB3"/>
    <w:rsid w:val="00CD6768"/>
    <w:rsid w:val="00CE0424"/>
    <w:rsid w:val="00CE0990"/>
    <w:rsid w:val="00CE121D"/>
    <w:rsid w:val="00CE1828"/>
    <w:rsid w:val="00CE2BC5"/>
    <w:rsid w:val="00CE5CD3"/>
    <w:rsid w:val="00CE67B4"/>
    <w:rsid w:val="00CE6F28"/>
    <w:rsid w:val="00CE7561"/>
    <w:rsid w:val="00CF1354"/>
    <w:rsid w:val="00CF17E3"/>
    <w:rsid w:val="00CF3B1F"/>
    <w:rsid w:val="00CF3BF6"/>
    <w:rsid w:val="00CF625B"/>
    <w:rsid w:val="00CF687E"/>
    <w:rsid w:val="00D0349B"/>
    <w:rsid w:val="00D04A2F"/>
    <w:rsid w:val="00D0593B"/>
    <w:rsid w:val="00D06922"/>
    <w:rsid w:val="00D079D0"/>
    <w:rsid w:val="00D10249"/>
    <w:rsid w:val="00D11129"/>
    <w:rsid w:val="00D115C3"/>
    <w:rsid w:val="00D11897"/>
    <w:rsid w:val="00D12E7A"/>
    <w:rsid w:val="00D130DD"/>
    <w:rsid w:val="00D13135"/>
    <w:rsid w:val="00D13E4E"/>
    <w:rsid w:val="00D151F4"/>
    <w:rsid w:val="00D165C4"/>
    <w:rsid w:val="00D21F8C"/>
    <w:rsid w:val="00D239A7"/>
    <w:rsid w:val="00D23F47"/>
    <w:rsid w:val="00D2402F"/>
    <w:rsid w:val="00D257CC"/>
    <w:rsid w:val="00D25A6F"/>
    <w:rsid w:val="00D25EC6"/>
    <w:rsid w:val="00D26D69"/>
    <w:rsid w:val="00D27589"/>
    <w:rsid w:val="00D278EF"/>
    <w:rsid w:val="00D32B81"/>
    <w:rsid w:val="00D32F02"/>
    <w:rsid w:val="00D36E71"/>
    <w:rsid w:val="00D37D87"/>
    <w:rsid w:val="00D40B33"/>
    <w:rsid w:val="00D421A1"/>
    <w:rsid w:val="00D42CC7"/>
    <w:rsid w:val="00D4318F"/>
    <w:rsid w:val="00D438BF"/>
    <w:rsid w:val="00D440F8"/>
    <w:rsid w:val="00D449F5"/>
    <w:rsid w:val="00D46F77"/>
    <w:rsid w:val="00D50EFF"/>
    <w:rsid w:val="00D546FF"/>
    <w:rsid w:val="00D55AD5"/>
    <w:rsid w:val="00D576CA"/>
    <w:rsid w:val="00D57826"/>
    <w:rsid w:val="00D60FC3"/>
    <w:rsid w:val="00D61AF5"/>
    <w:rsid w:val="00D652B5"/>
    <w:rsid w:val="00D6571C"/>
    <w:rsid w:val="00D66155"/>
    <w:rsid w:val="00D708B0"/>
    <w:rsid w:val="00D72D1E"/>
    <w:rsid w:val="00D73247"/>
    <w:rsid w:val="00D77B1D"/>
    <w:rsid w:val="00D8021F"/>
    <w:rsid w:val="00D80383"/>
    <w:rsid w:val="00D80961"/>
    <w:rsid w:val="00D823C6"/>
    <w:rsid w:val="00D8327F"/>
    <w:rsid w:val="00D86CA3"/>
    <w:rsid w:val="00D86DCA"/>
    <w:rsid w:val="00D86E56"/>
    <w:rsid w:val="00D871CE"/>
    <w:rsid w:val="00D914F4"/>
    <w:rsid w:val="00D9196D"/>
    <w:rsid w:val="00D92982"/>
    <w:rsid w:val="00D9423B"/>
    <w:rsid w:val="00D96376"/>
    <w:rsid w:val="00D973B9"/>
    <w:rsid w:val="00DA213F"/>
    <w:rsid w:val="00DA305E"/>
    <w:rsid w:val="00DA487D"/>
    <w:rsid w:val="00DA5417"/>
    <w:rsid w:val="00DA56E8"/>
    <w:rsid w:val="00DB0431"/>
    <w:rsid w:val="00DB0A9F"/>
    <w:rsid w:val="00DB0C80"/>
    <w:rsid w:val="00DB3229"/>
    <w:rsid w:val="00DB351B"/>
    <w:rsid w:val="00DB377D"/>
    <w:rsid w:val="00DB71F0"/>
    <w:rsid w:val="00DB7D5D"/>
    <w:rsid w:val="00DC2D36"/>
    <w:rsid w:val="00DC2EC6"/>
    <w:rsid w:val="00DC3809"/>
    <w:rsid w:val="00DC53EF"/>
    <w:rsid w:val="00DC5543"/>
    <w:rsid w:val="00DD1E91"/>
    <w:rsid w:val="00DD4C6E"/>
    <w:rsid w:val="00DE5608"/>
    <w:rsid w:val="00DE58D0"/>
    <w:rsid w:val="00DE654F"/>
    <w:rsid w:val="00DF0B6E"/>
    <w:rsid w:val="00DF0FC7"/>
    <w:rsid w:val="00DF136C"/>
    <w:rsid w:val="00DF15E0"/>
    <w:rsid w:val="00DF163D"/>
    <w:rsid w:val="00DF37A0"/>
    <w:rsid w:val="00DF393F"/>
    <w:rsid w:val="00DF50ED"/>
    <w:rsid w:val="00DF67FE"/>
    <w:rsid w:val="00E01C47"/>
    <w:rsid w:val="00E01D30"/>
    <w:rsid w:val="00E02945"/>
    <w:rsid w:val="00E04D47"/>
    <w:rsid w:val="00E104F6"/>
    <w:rsid w:val="00E105FF"/>
    <w:rsid w:val="00E110E7"/>
    <w:rsid w:val="00E11B20"/>
    <w:rsid w:val="00E13104"/>
    <w:rsid w:val="00E13ADB"/>
    <w:rsid w:val="00E17C1B"/>
    <w:rsid w:val="00E17FA2"/>
    <w:rsid w:val="00E2053D"/>
    <w:rsid w:val="00E21790"/>
    <w:rsid w:val="00E22330"/>
    <w:rsid w:val="00E2263D"/>
    <w:rsid w:val="00E227C9"/>
    <w:rsid w:val="00E22AD2"/>
    <w:rsid w:val="00E257A0"/>
    <w:rsid w:val="00E26040"/>
    <w:rsid w:val="00E27F52"/>
    <w:rsid w:val="00E300D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6EE"/>
    <w:rsid w:val="00E41970"/>
    <w:rsid w:val="00E43C34"/>
    <w:rsid w:val="00E446F1"/>
    <w:rsid w:val="00E46347"/>
    <w:rsid w:val="00E46886"/>
    <w:rsid w:val="00E47AEF"/>
    <w:rsid w:val="00E5160B"/>
    <w:rsid w:val="00E51B4A"/>
    <w:rsid w:val="00E51D65"/>
    <w:rsid w:val="00E521D2"/>
    <w:rsid w:val="00E522D3"/>
    <w:rsid w:val="00E53B75"/>
    <w:rsid w:val="00E54A28"/>
    <w:rsid w:val="00E54E3B"/>
    <w:rsid w:val="00E572C0"/>
    <w:rsid w:val="00E57565"/>
    <w:rsid w:val="00E60397"/>
    <w:rsid w:val="00E61FFC"/>
    <w:rsid w:val="00E62C5D"/>
    <w:rsid w:val="00E63838"/>
    <w:rsid w:val="00E64434"/>
    <w:rsid w:val="00E67C51"/>
    <w:rsid w:val="00E717FF"/>
    <w:rsid w:val="00E72551"/>
    <w:rsid w:val="00E72EFC"/>
    <w:rsid w:val="00E73218"/>
    <w:rsid w:val="00E758EC"/>
    <w:rsid w:val="00E762EF"/>
    <w:rsid w:val="00E80F97"/>
    <w:rsid w:val="00E8234C"/>
    <w:rsid w:val="00E82466"/>
    <w:rsid w:val="00E829F8"/>
    <w:rsid w:val="00E83980"/>
    <w:rsid w:val="00E83AA9"/>
    <w:rsid w:val="00E8437C"/>
    <w:rsid w:val="00E84C21"/>
    <w:rsid w:val="00E85928"/>
    <w:rsid w:val="00E87822"/>
    <w:rsid w:val="00E90395"/>
    <w:rsid w:val="00E90E49"/>
    <w:rsid w:val="00E917F9"/>
    <w:rsid w:val="00E9291C"/>
    <w:rsid w:val="00E93FFE"/>
    <w:rsid w:val="00E947A5"/>
    <w:rsid w:val="00E94F8A"/>
    <w:rsid w:val="00E97C07"/>
    <w:rsid w:val="00EA1CAE"/>
    <w:rsid w:val="00EA463F"/>
    <w:rsid w:val="00EA71D3"/>
    <w:rsid w:val="00EA7A41"/>
    <w:rsid w:val="00EB077B"/>
    <w:rsid w:val="00EB2FC8"/>
    <w:rsid w:val="00EB4EA2"/>
    <w:rsid w:val="00EB582B"/>
    <w:rsid w:val="00EC08EC"/>
    <w:rsid w:val="00EC24C1"/>
    <w:rsid w:val="00EC24D5"/>
    <w:rsid w:val="00EC27C6"/>
    <w:rsid w:val="00EC32CB"/>
    <w:rsid w:val="00EC4207"/>
    <w:rsid w:val="00EC5653"/>
    <w:rsid w:val="00EC71CE"/>
    <w:rsid w:val="00ED08EA"/>
    <w:rsid w:val="00ED1006"/>
    <w:rsid w:val="00ED1EDD"/>
    <w:rsid w:val="00ED320C"/>
    <w:rsid w:val="00ED3EE6"/>
    <w:rsid w:val="00ED50A7"/>
    <w:rsid w:val="00ED62D7"/>
    <w:rsid w:val="00ED7EDB"/>
    <w:rsid w:val="00EF0347"/>
    <w:rsid w:val="00EF14E4"/>
    <w:rsid w:val="00EF18FE"/>
    <w:rsid w:val="00EF33F3"/>
    <w:rsid w:val="00EF4409"/>
    <w:rsid w:val="00EF5787"/>
    <w:rsid w:val="00EF60D0"/>
    <w:rsid w:val="00F0186A"/>
    <w:rsid w:val="00F01DB0"/>
    <w:rsid w:val="00F02689"/>
    <w:rsid w:val="00F04841"/>
    <w:rsid w:val="00F0528D"/>
    <w:rsid w:val="00F06C67"/>
    <w:rsid w:val="00F06DFD"/>
    <w:rsid w:val="00F06F0D"/>
    <w:rsid w:val="00F071D1"/>
    <w:rsid w:val="00F07533"/>
    <w:rsid w:val="00F10629"/>
    <w:rsid w:val="00F11948"/>
    <w:rsid w:val="00F13291"/>
    <w:rsid w:val="00F1450F"/>
    <w:rsid w:val="00F15740"/>
    <w:rsid w:val="00F15FA5"/>
    <w:rsid w:val="00F209B7"/>
    <w:rsid w:val="00F223F7"/>
    <w:rsid w:val="00F22645"/>
    <w:rsid w:val="00F2376F"/>
    <w:rsid w:val="00F243D8"/>
    <w:rsid w:val="00F25708"/>
    <w:rsid w:val="00F27D35"/>
    <w:rsid w:val="00F30828"/>
    <w:rsid w:val="00F313D6"/>
    <w:rsid w:val="00F32354"/>
    <w:rsid w:val="00F3413F"/>
    <w:rsid w:val="00F40F0C"/>
    <w:rsid w:val="00F413B0"/>
    <w:rsid w:val="00F42FF6"/>
    <w:rsid w:val="00F438A9"/>
    <w:rsid w:val="00F452BF"/>
    <w:rsid w:val="00F4766C"/>
    <w:rsid w:val="00F5060E"/>
    <w:rsid w:val="00F507D1"/>
    <w:rsid w:val="00F50CC1"/>
    <w:rsid w:val="00F51076"/>
    <w:rsid w:val="00F51658"/>
    <w:rsid w:val="00F519CE"/>
    <w:rsid w:val="00F51ADA"/>
    <w:rsid w:val="00F51E8C"/>
    <w:rsid w:val="00F52196"/>
    <w:rsid w:val="00F60203"/>
    <w:rsid w:val="00F607C5"/>
    <w:rsid w:val="00F60DEA"/>
    <w:rsid w:val="00F60FDE"/>
    <w:rsid w:val="00F6302A"/>
    <w:rsid w:val="00F635F5"/>
    <w:rsid w:val="00F63950"/>
    <w:rsid w:val="00F64C2B"/>
    <w:rsid w:val="00F651BE"/>
    <w:rsid w:val="00F66B38"/>
    <w:rsid w:val="00F67D0B"/>
    <w:rsid w:val="00F67F53"/>
    <w:rsid w:val="00F7013B"/>
    <w:rsid w:val="00F703BE"/>
    <w:rsid w:val="00F7148B"/>
    <w:rsid w:val="00F717AE"/>
    <w:rsid w:val="00F71C6C"/>
    <w:rsid w:val="00F71F69"/>
    <w:rsid w:val="00F72954"/>
    <w:rsid w:val="00F72B72"/>
    <w:rsid w:val="00F73CDD"/>
    <w:rsid w:val="00F74BB9"/>
    <w:rsid w:val="00F75582"/>
    <w:rsid w:val="00F76EFA"/>
    <w:rsid w:val="00F804BE"/>
    <w:rsid w:val="00F817CE"/>
    <w:rsid w:val="00F8456C"/>
    <w:rsid w:val="00F84757"/>
    <w:rsid w:val="00F859D8"/>
    <w:rsid w:val="00F868F5"/>
    <w:rsid w:val="00F9056A"/>
    <w:rsid w:val="00F90F8D"/>
    <w:rsid w:val="00F92782"/>
    <w:rsid w:val="00F93AA9"/>
    <w:rsid w:val="00F96985"/>
    <w:rsid w:val="00F97838"/>
    <w:rsid w:val="00FA0380"/>
    <w:rsid w:val="00FA0839"/>
    <w:rsid w:val="00FA2BB3"/>
    <w:rsid w:val="00FA556F"/>
    <w:rsid w:val="00FA7015"/>
    <w:rsid w:val="00FB0AA6"/>
    <w:rsid w:val="00FB4C80"/>
    <w:rsid w:val="00FB5B3C"/>
    <w:rsid w:val="00FB6A6A"/>
    <w:rsid w:val="00FC57CA"/>
    <w:rsid w:val="00FC6002"/>
    <w:rsid w:val="00FC6042"/>
    <w:rsid w:val="00FC7429"/>
    <w:rsid w:val="00FD07F6"/>
    <w:rsid w:val="00FD1132"/>
    <w:rsid w:val="00FD1EC8"/>
    <w:rsid w:val="00FD2CC8"/>
    <w:rsid w:val="00FD39C8"/>
    <w:rsid w:val="00FD46A7"/>
    <w:rsid w:val="00FD47ED"/>
    <w:rsid w:val="00FD6687"/>
    <w:rsid w:val="00FD74DB"/>
    <w:rsid w:val="00FD7660"/>
    <w:rsid w:val="00FD7F55"/>
    <w:rsid w:val="00FE0655"/>
    <w:rsid w:val="00FE07C0"/>
    <w:rsid w:val="00FE1C3E"/>
    <w:rsid w:val="00FE2365"/>
    <w:rsid w:val="00FE25C7"/>
    <w:rsid w:val="00FE37D7"/>
    <w:rsid w:val="00FE4510"/>
    <w:rsid w:val="00FE4C7B"/>
    <w:rsid w:val="00FE7336"/>
    <w:rsid w:val="00FE7745"/>
    <w:rsid w:val="00FE787C"/>
    <w:rsid w:val="00FF01C8"/>
    <w:rsid w:val="00FF0967"/>
    <w:rsid w:val="00FF42DF"/>
    <w:rsid w:val="00FF45A5"/>
    <w:rsid w:val="00FF46E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rsid w:val="009F656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,Bullet li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paragraph" w:styleId="aff7">
    <w:name w:val="Revision"/>
    <w:hidden/>
    <w:uiPriority w:val="99"/>
    <w:semiHidden/>
    <w:rsid w:val="0019729D"/>
    <w:rPr>
      <w:rFonts w:ascii="Arial" w:eastAsiaTheme="minorHAnsi" w:hAnsi="Arial" w:cstheme="minorBidi"/>
      <w:szCs w:val="22"/>
      <w:lang w:val="en-US" w:eastAsia="en-US"/>
    </w:rPr>
  </w:style>
  <w:style w:type="paragraph" w:styleId="aff8">
    <w:name w:val="Normal (Web)"/>
    <w:basedOn w:val="a1"/>
    <w:uiPriority w:val="99"/>
    <w:unhideWhenUsed/>
    <w:rsid w:val="00314D7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2">
    <w:name w:val="网格型1"/>
    <w:basedOn w:val="a3"/>
    <w:uiPriority w:val="39"/>
    <w:rsid w:val="00F7148B"/>
    <w:rPr>
      <w:rFonts w:asciiTheme="minorHAnsi" w:hAnsiTheme="minorHAnsi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2"/>
    <w:link w:val="RAN4proposal"/>
    <w:qFormat/>
    <w:locked/>
    <w:rsid w:val="00AF1D4C"/>
    <w:rPr>
      <w:rFonts w:eastAsia="Yu Mincho"/>
      <w:b/>
      <w:iCs/>
      <w:szCs w:val="18"/>
      <w:lang w:eastAsia="en-US"/>
      <w14:ligatures w14:val="standardContextual"/>
    </w:rPr>
  </w:style>
  <w:style w:type="paragraph" w:customStyle="1" w:styleId="RAN4proposal">
    <w:name w:val="RAN4 proposal"/>
    <w:basedOn w:val="a5"/>
    <w:next w:val="a1"/>
    <w:link w:val="RAN4proposalChar"/>
    <w:qFormat/>
    <w:rsid w:val="00AF1D4C"/>
    <w:pPr>
      <w:spacing w:before="0" w:after="200" w:line="256" w:lineRule="auto"/>
    </w:pPr>
    <w:rPr>
      <w:rFonts w:ascii="CG Times (WN)" w:eastAsia="Yu Mincho" w:hAnsi="CG Times (WN)" w:cs="Times New Roman"/>
      <w:iCs/>
      <w:szCs w:val="18"/>
      <w:lang w:val="en-GB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65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8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2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97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65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0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64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8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6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2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5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0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17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7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0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59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7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8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1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7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35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74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33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0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90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51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3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5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13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2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78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2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11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9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98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5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3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9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5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87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6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4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4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9732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078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39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63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8118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673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608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62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5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8178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066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33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1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637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1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713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674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0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822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76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4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7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0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7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5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4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3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0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79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5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14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4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4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1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7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3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86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34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27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427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54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2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3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08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0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50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0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69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7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9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2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90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8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1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82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7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6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Zhou Wei</cp:lastModifiedBy>
  <cp:revision>192</cp:revision>
  <cp:lastPrinted>2008-01-31T16:09:00Z</cp:lastPrinted>
  <dcterms:created xsi:type="dcterms:W3CDTF">2024-05-09T03:45:00Z</dcterms:created>
  <dcterms:modified xsi:type="dcterms:W3CDTF">2025-05-08T07:09:00Z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